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BC" w:rsidRDefault="00FD26BC" w:rsidP="001609FF">
      <w:pPr>
        <w:rPr>
          <w:rFonts w:ascii="Times New Roman" w:hAnsi="Times New Roman" w:cs="Times New Roman"/>
          <w:sz w:val="24"/>
          <w:szCs w:val="28"/>
        </w:rPr>
      </w:pPr>
    </w:p>
    <w:p w:rsidR="001609FF" w:rsidRPr="004F4322" w:rsidRDefault="00DD5E87" w:rsidP="00A87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09FF" w:rsidRPr="004F4322" w:rsidRDefault="00DD5E87" w:rsidP="00A87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ХИМОЙ</w:t>
      </w:r>
      <w:r w:rsidR="00A87D5E">
        <w:rPr>
          <w:rFonts w:ascii="Times New Roman" w:hAnsi="Times New Roman" w:cs="Times New Roman"/>
          <w:b/>
          <w:sz w:val="28"/>
          <w:szCs w:val="28"/>
        </w:rPr>
        <w:t>СКОГО</w:t>
      </w:r>
      <w:r w:rsidR="001609FF" w:rsidRPr="004F43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609FF" w:rsidRPr="004F4322" w:rsidRDefault="001609FF" w:rsidP="00A87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22">
        <w:rPr>
          <w:rFonts w:ascii="Times New Roman" w:hAnsi="Times New Roman" w:cs="Times New Roman"/>
          <w:b/>
          <w:sz w:val="28"/>
          <w:szCs w:val="28"/>
        </w:rPr>
        <w:t>ШАРОЙСКОГО МУНИЦИПАЛЬНОГО РАЙОНА</w:t>
      </w:r>
    </w:p>
    <w:p w:rsidR="001609FF" w:rsidRPr="004F4322" w:rsidRDefault="001609FF" w:rsidP="00A87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22"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1609FF" w:rsidRPr="004F4322" w:rsidRDefault="001609FF" w:rsidP="00A87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09FF" w:rsidRPr="001609FF" w:rsidRDefault="001609FF" w:rsidP="00A87D5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609FF" w:rsidRPr="004F4322" w:rsidRDefault="00FF0135" w:rsidP="001609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0135">
        <w:rPr>
          <w:rFonts w:ascii="Times New Roman" w:hAnsi="Times New Roman" w:cs="Times New Roman"/>
          <w:b/>
          <w:sz w:val="28"/>
          <w:szCs w:val="28"/>
        </w:rPr>
        <w:t>28.04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1609FF" w:rsidRPr="004F4322">
        <w:rPr>
          <w:rFonts w:ascii="Times New Roman" w:hAnsi="Times New Roman" w:cs="Times New Roman"/>
          <w:b/>
          <w:sz w:val="24"/>
          <w:szCs w:val="28"/>
        </w:rPr>
        <w:t xml:space="preserve">2017г.                   </w:t>
      </w:r>
      <w:bookmarkStart w:id="0" w:name="_GoBack"/>
      <w:bookmarkEnd w:id="0"/>
      <w:r w:rsidR="00A87D5E">
        <w:rPr>
          <w:rFonts w:ascii="Times New Roman" w:hAnsi="Times New Roman" w:cs="Times New Roman"/>
          <w:b/>
          <w:sz w:val="24"/>
          <w:szCs w:val="28"/>
        </w:rPr>
        <w:t xml:space="preserve">         с.  </w:t>
      </w:r>
      <w:proofErr w:type="spellStart"/>
      <w:r w:rsidR="00DD5E87">
        <w:rPr>
          <w:rFonts w:ascii="Times New Roman" w:hAnsi="Times New Roman" w:cs="Times New Roman"/>
          <w:b/>
          <w:sz w:val="24"/>
          <w:szCs w:val="28"/>
        </w:rPr>
        <w:t>Химой</w:t>
      </w:r>
      <w:proofErr w:type="spellEnd"/>
      <w:r w:rsidR="001609FF" w:rsidRPr="004F4322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="00A87D5E">
        <w:rPr>
          <w:rFonts w:ascii="Times New Roman" w:hAnsi="Times New Roman" w:cs="Times New Roman"/>
          <w:b/>
          <w:sz w:val="24"/>
          <w:szCs w:val="28"/>
        </w:rPr>
        <w:t xml:space="preserve">                           № 04</w:t>
      </w:r>
    </w:p>
    <w:p w:rsidR="001609FF" w:rsidRPr="001609FF" w:rsidRDefault="001609FF" w:rsidP="001609FF">
      <w:pPr>
        <w:rPr>
          <w:rFonts w:ascii="Times New Roman" w:hAnsi="Times New Roman" w:cs="Times New Roman"/>
          <w:sz w:val="24"/>
          <w:szCs w:val="28"/>
        </w:rPr>
      </w:pPr>
    </w:p>
    <w:p w:rsidR="001609FF" w:rsidRPr="004F4322" w:rsidRDefault="001609FF" w:rsidP="004F4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22">
        <w:rPr>
          <w:rFonts w:ascii="Times New Roman" w:hAnsi="Times New Roman" w:cs="Times New Roman"/>
          <w:b/>
          <w:sz w:val="28"/>
          <w:szCs w:val="28"/>
        </w:rPr>
        <w:t xml:space="preserve">«О Программе комплексного развития систем коммунальной инфраструктуры </w:t>
      </w:r>
      <w:proofErr w:type="spellStart"/>
      <w:r w:rsidR="00DD5E87">
        <w:rPr>
          <w:rFonts w:ascii="Times New Roman" w:hAnsi="Times New Roman" w:cs="Times New Roman"/>
          <w:b/>
          <w:sz w:val="28"/>
          <w:szCs w:val="28"/>
        </w:rPr>
        <w:t>Химойского</w:t>
      </w:r>
      <w:proofErr w:type="spellEnd"/>
      <w:r w:rsidRPr="004F4322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4F4322" w:rsidRPr="004F4322">
        <w:rPr>
          <w:rFonts w:ascii="Times New Roman" w:hAnsi="Times New Roman" w:cs="Times New Roman"/>
          <w:b/>
          <w:sz w:val="28"/>
          <w:szCs w:val="28"/>
        </w:rPr>
        <w:t>ого поселения на 2017-2026 гг.»</w:t>
      </w:r>
    </w:p>
    <w:p w:rsidR="001609FF" w:rsidRPr="004F4322" w:rsidRDefault="001609FF" w:rsidP="004F4322">
      <w:pPr>
        <w:jc w:val="both"/>
        <w:rPr>
          <w:rFonts w:ascii="Times New Roman" w:hAnsi="Times New Roman" w:cs="Times New Roman"/>
          <w:sz w:val="28"/>
          <w:szCs w:val="28"/>
        </w:rPr>
      </w:pPr>
      <w:r w:rsidRPr="004F43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4322">
        <w:rPr>
          <w:rFonts w:ascii="Times New Roman" w:hAnsi="Times New Roman" w:cs="Times New Roman"/>
          <w:sz w:val="28"/>
          <w:szCs w:val="28"/>
        </w:rPr>
        <w:t>В соответствии с Федеральными законом от 06.10.2003г. № 131-ФЗ «Об общих принципах  местного  самоуправления в Российской Федерации», в целях реализации положений Федерального закона от 30 декабря 2004г. № 210-ФЗ «Об основах регулирования тарифов организаций  коммунального комплекса», Федерального закона от 23 ноября 2009г. № 261 –ФЗ «Об энергосбережении и о повышении энергетической эффективности и о внесении изменений в отдельные законодательные а</w:t>
      </w:r>
      <w:r w:rsidR="00DD5E87">
        <w:rPr>
          <w:rFonts w:ascii="Times New Roman" w:hAnsi="Times New Roman" w:cs="Times New Roman"/>
          <w:sz w:val="28"/>
          <w:szCs w:val="28"/>
        </w:rPr>
        <w:t>кты Российской Федерации</w:t>
      </w:r>
      <w:proofErr w:type="gramEnd"/>
      <w:r w:rsidR="00DD5E87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  <w:proofErr w:type="spellStart"/>
      <w:r w:rsidR="00DD5E87">
        <w:rPr>
          <w:rFonts w:ascii="Times New Roman" w:hAnsi="Times New Roman" w:cs="Times New Roman"/>
          <w:sz w:val="28"/>
          <w:szCs w:val="28"/>
        </w:rPr>
        <w:t>Химойског</w:t>
      </w:r>
      <w:r w:rsidR="00A87D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F43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09FF" w:rsidRPr="00D168A9" w:rsidRDefault="001609FF" w:rsidP="004F4322">
      <w:pPr>
        <w:rPr>
          <w:rFonts w:ascii="Times New Roman" w:hAnsi="Times New Roman" w:cs="Times New Roman"/>
          <w:b/>
          <w:sz w:val="28"/>
          <w:szCs w:val="28"/>
        </w:rPr>
      </w:pPr>
      <w:r w:rsidRPr="00D168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09FF" w:rsidRPr="004F4322" w:rsidRDefault="001609FF" w:rsidP="004F4322">
      <w:pPr>
        <w:jc w:val="both"/>
        <w:rPr>
          <w:rFonts w:ascii="Times New Roman" w:hAnsi="Times New Roman" w:cs="Times New Roman"/>
          <w:sz w:val="28"/>
          <w:szCs w:val="28"/>
        </w:rPr>
      </w:pPr>
      <w:r w:rsidRPr="004F4322">
        <w:rPr>
          <w:rFonts w:ascii="Times New Roman" w:hAnsi="Times New Roman" w:cs="Times New Roman"/>
          <w:sz w:val="28"/>
          <w:szCs w:val="28"/>
        </w:rPr>
        <w:t xml:space="preserve">1.Утвердить прилагаемую муниципальную целевую программу «Комплексное развитие систем коммунальной инфраструктуры </w:t>
      </w:r>
      <w:proofErr w:type="spellStart"/>
      <w:r w:rsidR="00DD5E87">
        <w:rPr>
          <w:rFonts w:ascii="Times New Roman" w:hAnsi="Times New Roman" w:cs="Times New Roman"/>
          <w:sz w:val="28"/>
          <w:szCs w:val="28"/>
        </w:rPr>
        <w:t>Химойск</w:t>
      </w:r>
      <w:r w:rsidR="00A87D5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F43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F4322">
        <w:rPr>
          <w:rFonts w:ascii="Times New Roman" w:hAnsi="Times New Roman" w:cs="Times New Roman"/>
          <w:sz w:val="28"/>
          <w:szCs w:val="28"/>
        </w:rPr>
        <w:t>Шаройского</w:t>
      </w:r>
      <w:proofErr w:type="spellEnd"/>
      <w:r w:rsidRPr="004F432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2017-2026 годы» (далее именуется Программа). </w:t>
      </w:r>
    </w:p>
    <w:p w:rsidR="004F4322" w:rsidRPr="004F4322" w:rsidRDefault="001609FF" w:rsidP="004F4322">
      <w:pPr>
        <w:jc w:val="both"/>
        <w:rPr>
          <w:rFonts w:ascii="Times New Roman" w:hAnsi="Times New Roman" w:cs="Times New Roman"/>
          <w:sz w:val="28"/>
          <w:szCs w:val="28"/>
        </w:rPr>
      </w:pPr>
      <w:r w:rsidRPr="004F4322">
        <w:rPr>
          <w:rFonts w:ascii="Times New Roman" w:hAnsi="Times New Roman" w:cs="Times New Roman"/>
          <w:sz w:val="28"/>
          <w:szCs w:val="28"/>
        </w:rPr>
        <w:t xml:space="preserve"> 2. Обнародовать данное решение путем размещения на информационном стенде администрации </w:t>
      </w:r>
      <w:proofErr w:type="spellStart"/>
      <w:r w:rsidR="00DD5E87">
        <w:rPr>
          <w:rFonts w:ascii="Times New Roman" w:hAnsi="Times New Roman" w:cs="Times New Roman"/>
          <w:sz w:val="28"/>
          <w:szCs w:val="28"/>
        </w:rPr>
        <w:t>Химойског</w:t>
      </w:r>
      <w:r w:rsidR="00A87D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F4322">
        <w:rPr>
          <w:rFonts w:ascii="Times New Roman" w:hAnsi="Times New Roman" w:cs="Times New Roman"/>
          <w:sz w:val="28"/>
          <w:szCs w:val="28"/>
        </w:rPr>
        <w:t xml:space="preserve"> сельского поселения,   и на официальном сайте администрации </w:t>
      </w:r>
      <w:proofErr w:type="spellStart"/>
      <w:r w:rsidR="00DD5E87">
        <w:rPr>
          <w:rFonts w:ascii="Times New Roman" w:hAnsi="Times New Roman" w:cs="Times New Roman"/>
          <w:sz w:val="28"/>
          <w:szCs w:val="28"/>
        </w:rPr>
        <w:t>Химойског</w:t>
      </w:r>
      <w:r w:rsidR="00A87D5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F43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09FF" w:rsidRPr="004F4322" w:rsidRDefault="001609FF" w:rsidP="004F4322">
      <w:pPr>
        <w:rPr>
          <w:rFonts w:ascii="Times New Roman" w:hAnsi="Times New Roman" w:cs="Times New Roman"/>
          <w:sz w:val="28"/>
          <w:szCs w:val="28"/>
        </w:rPr>
      </w:pPr>
      <w:r w:rsidRPr="004F4322">
        <w:rPr>
          <w:rFonts w:ascii="Times New Roman" w:hAnsi="Times New Roman" w:cs="Times New Roman"/>
          <w:sz w:val="28"/>
          <w:szCs w:val="28"/>
        </w:rPr>
        <w:t>3.Настоящее решение вступает в силу с   его подписания.</w:t>
      </w:r>
    </w:p>
    <w:p w:rsidR="001609FF" w:rsidRPr="004F4322" w:rsidRDefault="001609FF" w:rsidP="001609FF">
      <w:pPr>
        <w:rPr>
          <w:rFonts w:ascii="Times New Roman" w:hAnsi="Times New Roman" w:cs="Times New Roman"/>
          <w:sz w:val="28"/>
          <w:szCs w:val="28"/>
        </w:rPr>
      </w:pPr>
      <w:r w:rsidRPr="004F432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1609FF" w:rsidRPr="004F4322" w:rsidRDefault="001609FF" w:rsidP="00160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9FF" w:rsidRPr="004F4322" w:rsidRDefault="001609FF" w:rsidP="004F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3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D5E87">
        <w:rPr>
          <w:rFonts w:ascii="Times New Roman" w:hAnsi="Times New Roman" w:cs="Times New Roman"/>
          <w:sz w:val="28"/>
          <w:szCs w:val="28"/>
        </w:rPr>
        <w:t>Химой</w:t>
      </w:r>
      <w:r w:rsidR="00A87D5E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1609FF" w:rsidRPr="004F4322" w:rsidRDefault="001609FF" w:rsidP="004F4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32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B85D34">
        <w:rPr>
          <w:rFonts w:ascii="Times New Roman" w:hAnsi="Times New Roman" w:cs="Times New Roman"/>
          <w:sz w:val="28"/>
          <w:szCs w:val="28"/>
        </w:rPr>
        <w:t xml:space="preserve">     </w:t>
      </w:r>
      <w:r w:rsidRPr="004F4322">
        <w:rPr>
          <w:rFonts w:ascii="Times New Roman" w:hAnsi="Times New Roman" w:cs="Times New Roman"/>
          <w:sz w:val="28"/>
          <w:szCs w:val="28"/>
        </w:rPr>
        <w:t xml:space="preserve">      </w:t>
      </w:r>
      <w:r w:rsidR="00B85D34">
        <w:rPr>
          <w:rFonts w:ascii="Times New Roman" w:hAnsi="Times New Roman" w:cs="Times New Roman"/>
          <w:sz w:val="28"/>
          <w:szCs w:val="28"/>
        </w:rPr>
        <w:t xml:space="preserve">      </w:t>
      </w:r>
      <w:r w:rsidR="00A87D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5E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7D5E">
        <w:rPr>
          <w:rFonts w:ascii="Times New Roman" w:hAnsi="Times New Roman" w:cs="Times New Roman"/>
          <w:sz w:val="28"/>
          <w:szCs w:val="28"/>
        </w:rPr>
        <w:t xml:space="preserve">  </w:t>
      </w:r>
      <w:r w:rsidR="00DD5E87">
        <w:rPr>
          <w:rFonts w:ascii="Times New Roman" w:hAnsi="Times New Roman" w:cs="Times New Roman"/>
          <w:sz w:val="28"/>
          <w:szCs w:val="28"/>
        </w:rPr>
        <w:t>Х.С</w:t>
      </w:r>
      <w:r w:rsidR="00A87D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5E87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FD26BC" w:rsidRPr="004F4322" w:rsidRDefault="00FD26BC" w:rsidP="001609FF">
      <w:pPr>
        <w:rPr>
          <w:rFonts w:ascii="Times New Roman" w:hAnsi="Times New Roman" w:cs="Times New Roman"/>
          <w:sz w:val="28"/>
          <w:szCs w:val="28"/>
        </w:rPr>
      </w:pPr>
    </w:p>
    <w:p w:rsidR="00FD26BC" w:rsidRPr="004F4322" w:rsidRDefault="00FD26BC" w:rsidP="00894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6BC" w:rsidRDefault="00FD26BC" w:rsidP="0089486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4476307" cy="7339138"/>
            <wp:effectExtent l="0" t="0" r="635" b="0"/>
            <wp:docPr id="2" name="Рисунок 2" descr="C:\Users\ibm\Desktop\БезымянныйХИМ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БезымянныйХИМО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03" cy="733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BC" w:rsidRDefault="00FD26BC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D26BC" w:rsidRDefault="00FD26BC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D26BC" w:rsidRDefault="00FD26BC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D26BC" w:rsidRDefault="00FD26BC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D26BC" w:rsidRDefault="00FD26BC" w:rsidP="00DB3838">
      <w:pPr>
        <w:rPr>
          <w:rFonts w:ascii="Times New Roman" w:hAnsi="Times New Roman" w:cs="Times New Roman"/>
          <w:sz w:val="24"/>
          <w:szCs w:val="28"/>
        </w:rPr>
      </w:pPr>
    </w:p>
    <w:p w:rsidR="00FD26BC" w:rsidRDefault="00FD26BC" w:rsidP="0089486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СОДЕРЖАНИЕ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Паспорт Программы …………………………………………………………</w:t>
      </w:r>
      <w:r w:rsidR="00B17FED">
        <w:rPr>
          <w:rFonts w:ascii="Times New Roman" w:hAnsi="Times New Roman" w:cs="Times New Roman"/>
          <w:sz w:val="24"/>
          <w:szCs w:val="28"/>
        </w:rPr>
        <w:t>………………</w:t>
      </w:r>
      <w:r w:rsidRPr="00894860">
        <w:rPr>
          <w:rFonts w:ascii="Times New Roman" w:hAnsi="Times New Roman" w:cs="Times New Roman"/>
          <w:sz w:val="24"/>
          <w:szCs w:val="28"/>
        </w:rPr>
        <w:t>… 5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 ……………………………</w:t>
      </w:r>
      <w:r w:rsidR="00B17FED">
        <w:rPr>
          <w:rFonts w:ascii="Times New Roman" w:hAnsi="Times New Roman" w:cs="Times New Roman"/>
          <w:sz w:val="24"/>
          <w:szCs w:val="28"/>
        </w:rPr>
        <w:t>………………………………………</w:t>
      </w:r>
      <w:r w:rsidRPr="00894860">
        <w:rPr>
          <w:rFonts w:ascii="Times New Roman" w:hAnsi="Times New Roman" w:cs="Times New Roman"/>
          <w:sz w:val="24"/>
          <w:szCs w:val="28"/>
        </w:rPr>
        <w:t>... …….. 8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Введение…………………………………………………………………</w:t>
      </w:r>
      <w:r w:rsidR="00B17FED">
        <w:rPr>
          <w:rFonts w:ascii="Times New Roman" w:hAnsi="Times New Roman" w:cs="Times New Roman"/>
          <w:sz w:val="24"/>
          <w:szCs w:val="28"/>
        </w:rPr>
        <w:t>…….</w:t>
      </w:r>
      <w:r w:rsidRPr="00894860">
        <w:rPr>
          <w:rFonts w:ascii="Times New Roman" w:hAnsi="Times New Roman" w:cs="Times New Roman"/>
          <w:sz w:val="24"/>
          <w:szCs w:val="28"/>
        </w:rPr>
        <w:t>………………. 15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Краткая характеристика муниципального образования ……………</w:t>
      </w:r>
      <w:r w:rsidR="00B17FED">
        <w:rPr>
          <w:rFonts w:ascii="Times New Roman" w:hAnsi="Times New Roman" w:cs="Times New Roman"/>
          <w:sz w:val="24"/>
          <w:szCs w:val="28"/>
        </w:rPr>
        <w:t>…….</w:t>
      </w:r>
      <w:r w:rsidRPr="00894860">
        <w:rPr>
          <w:rFonts w:ascii="Times New Roman" w:hAnsi="Times New Roman" w:cs="Times New Roman"/>
          <w:sz w:val="24"/>
          <w:szCs w:val="28"/>
        </w:rPr>
        <w:t>………………... 18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 Характеристика существующего состояния систем коммунальной инфраструктуры ………………………………………………………………………</w:t>
      </w:r>
      <w:r w:rsidR="00B17FED">
        <w:rPr>
          <w:rFonts w:ascii="Times New Roman" w:hAnsi="Times New Roman" w:cs="Times New Roman"/>
          <w:sz w:val="24"/>
          <w:szCs w:val="28"/>
        </w:rPr>
        <w:t>…………………………</w:t>
      </w:r>
      <w:r w:rsidRPr="00894860">
        <w:rPr>
          <w:rFonts w:ascii="Times New Roman" w:hAnsi="Times New Roman" w:cs="Times New Roman"/>
          <w:sz w:val="24"/>
          <w:szCs w:val="28"/>
        </w:rPr>
        <w:t>... 19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1.1. Краткая характеристика системы электроснабжения ………</w:t>
      </w:r>
      <w:r w:rsidR="00B17FED">
        <w:rPr>
          <w:rFonts w:ascii="Times New Roman" w:hAnsi="Times New Roman" w:cs="Times New Roman"/>
          <w:sz w:val="24"/>
          <w:szCs w:val="28"/>
        </w:rPr>
        <w:t>………………..</w:t>
      </w:r>
      <w:r w:rsidRPr="00894860">
        <w:rPr>
          <w:rFonts w:ascii="Times New Roman" w:hAnsi="Times New Roman" w:cs="Times New Roman"/>
          <w:sz w:val="24"/>
          <w:szCs w:val="28"/>
        </w:rPr>
        <w:t>………… 19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1.2. Краткая характеристика системы газоснабжения …………</w:t>
      </w:r>
      <w:r w:rsidR="00B17FED">
        <w:rPr>
          <w:rFonts w:ascii="Times New Roman" w:hAnsi="Times New Roman" w:cs="Times New Roman"/>
          <w:sz w:val="24"/>
          <w:szCs w:val="28"/>
        </w:rPr>
        <w:t>……………….</w:t>
      </w:r>
      <w:r w:rsidRPr="00894860">
        <w:rPr>
          <w:rFonts w:ascii="Times New Roman" w:hAnsi="Times New Roman" w:cs="Times New Roman"/>
          <w:sz w:val="24"/>
          <w:szCs w:val="28"/>
        </w:rPr>
        <w:t>…………… 19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1.3. Краткая характеристика системы водоснабжения ………</w:t>
      </w:r>
      <w:r w:rsidR="00B17FED">
        <w:rPr>
          <w:rFonts w:ascii="Times New Roman" w:hAnsi="Times New Roman" w:cs="Times New Roman"/>
          <w:sz w:val="24"/>
          <w:szCs w:val="28"/>
        </w:rPr>
        <w:t>…………………</w:t>
      </w:r>
      <w:r w:rsidRPr="00894860">
        <w:rPr>
          <w:rFonts w:ascii="Times New Roman" w:hAnsi="Times New Roman" w:cs="Times New Roman"/>
          <w:sz w:val="24"/>
          <w:szCs w:val="28"/>
        </w:rPr>
        <w:t>…………… 20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1.4. Краткая характеристика системы водоотведения ………</w:t>
      </w:r>
      <w:r w:rsidR="00B17FED">
        <w:rPr>
          <w:rFonts w:ascii="Times New Roman" w:hAnsi="Times New Roman" w:cs="Times New Roman"/>
          <w:sz w:val="24"/>
          <w:szCs w:val="28"/>
        </w:rPr>
        <w:t>…………….</w:t>
      </w:r>
      <w:r w:rsidRPr="00894860">
        <w:rPr>
          <w:rFonts w:ascii="Times New Roman" w:hAnsi="Times New Roman" w:cs="Times New Roman"/>
          <w:sz w:val="24"/>
          <w:szCs w:val="28"/>
        </w:rPr>
        <w:t>………………… 20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2. План развития поселения ……………………………………</w:t>
      </w:r>
      <w:r w:rsidR="00B17FED">
        <w:rPr>
          <w:rFonts w:ascii="Times New Roman" w:hAnsi="Times New Roman" w:cs="Times New Roman"/>
          <w:sz w:val="24"/>
          <w:szCs w:val="28"/>
        </w:rPr>
        <w:t>……...</w:t>
      </w:r>
      <w:r w:rsidRPr="00894860">
        <w:rPr>
          <w:rFonts w:ascii="Times New Roman" w:hAnsi="Times New Roman" w:cs="Times New Roman"/>
          <w:sz w:val="24"/>
          <w:szCs w:val="28"/>
        </w:rPr>
        <w:t>……………………… 22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2.1. Динамика численности населения 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…………….</w:t>
      </w:r>
      <w:r w:rsidRPr="00894860">
        <w:rPr>
          <w:rFonts w:ascii="Times New Roman" w:hAnsi="Times New Roman" w:cs="Times New Roman"/>
          <w:sz w:val="24"/>
          <w:szCs w:val="28"/>
        </w:rPr>
        <w:t>…………… 22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2.2. План прогнозируемой застройки ………………………………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………………</w:t>
      </w:r>
      <w:r w:rsidRPr="00894860">
        <w:rPr>
          <w:rFonts w:ascii="Times New Roman" w:hAnsi="Times New Roman" w:cs="Times New Roman"/>
          <w:sz w:val="24"/>
          <w:szCs w:val="28"/>
        </w:rPr>
        <w:t>………… 23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 Перечень мероприятий и целевых показателей Программы ……</w:t>
      </w:r>
      <w:r w:rsidR="00CE40FA">
        <w:rPr>
          <w:rFonts w:ascii="Times New Roman" w:hAnsi="Times New Roman" w:cs="Times New Roman"/>
          <w:sz w:val="24"/>
          <w:szCs w:val="28"/>
        </w:rPr>
        <w:t>………….</w:t>
      </w:r>
      <w:r w:rsidRPr="00894860">
        <w:rPr>
          <w:rFonts w:ascii="Times New Roman" w:hAnsi="Times New Roman" w:cs="Times New Roman"/>
          <w:sz w:val="24"/>
          <w:szCs w:val="28"/>
        </w:rPr>
        <w:t>…………… 24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3.1. Мероприятия, направленные на качественное и бесперебойное обеспечение электр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>, газо-, тепло-, водоснабжения и водоотведения новых объектов капитального строительства …………………………………………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……………………………………………………..</w:t>
      </w:r>
      <w:r w:rsidRPr="00894860">
        <w:rPr>
          <w:rFonts w:ascii="Times New Roman" w:hAnsi="Times New Roman" w:cs="Times New Roman"/>
          <w:sz w:val="24"/>
          <w:szCs w:val="28"/>
        </w:rPr>
        <w:t>… 24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3.2. Мероприятия по улучшению качества услуг организаций, эксплуатирующих объекты, используемые для утилизации, обезвреживания и захоронения твердых коммунальных отходов ………………………………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……………………………………………………</w:t>
      </w:r>
      <w:r w:rsidRPr="00894860">
        <w:rPr>
          <w:rFonts w:ascii="Times New Roman" w:hAnsi="Times New Roman" w:cs="Times New Roman"/>
          <w:sz w:val="24"/>
          <w:szCs w:val="28"/>
        </w:rPr>
        <w:t>…… 25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3.3. Мероприятия направленные на повышение надежности газ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>, электро-, тепло-, водоснабжения и водоотведения и качества коммунальных ресурсов .....</w:t>
      </w:r>
      <w:r w:rsidR="00CE40FA">
        <w:rPr>
          <w:rFonts w:ascii="Times New Roman" w:hAnsi="Times New Roman" w:cs="Times New Roman"/>
          <w:sz w:val="24"/>
          <w:szCs w:val="28"/>
        </w:rPr>
        <w:t>........................</w:t>
      </w:r>
      <w:r w:rsidRPr="00894860">
        <w:rPr>
          <w:rFonts w:ascii="Times New Roman" w:hAnsi="Times New Roman" w:cs="Times New Roman"/>
          <w:sz w:val="24"/>
          <w:szCs w:val="28"/>
        </w:rPr>
        <w:t>.... 25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3.4. Мероприятия направленные на повышение энергетической эффективности и технического уровня объектов, входящих в состав систем электр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, газо-, тепло-,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>водоснабжения и водоотведения, и объектов, используемых для утилизации, обезвреживания и захоронения твердых коммунальных отходов …</w:t>
      </w:r>
      <w:r w:rsidR="00CE40FA">
        <w:rPr>
          <w:rFonts w:ascii="Times New Roman" w:hAnsi="Times New Roman" w:cs="Times New Roman"/>
          <w:sz w:val="24"/>
          <w:szCs w:val="28"/>
        </w:rPr>
        <w:t>……………………</w:t>
      </w:r>
      <w:r w:rsidRPr="00894860">
        <w:rPr>
          <w:rFonts w:ascii="Times New Roman" w:hAnsi="Times New Roman" w:cs="Times New Roman"/>
          <w:sz w:val="24"/>
          <w:szCs w:val="28"/>
        </w:rPr>
        <w:t>… 26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3.5. Мероприятия направленные на улуч</w:t>
      </w:r>
      <w:r w:rsidR="00CE40FA">
        <w:rPr>
          <w:rFonts w:ascii="Times New Roman" w:hAnsi="Times New Roman" w:cs="Times New Roman"/>
          <w:sz w:val="24"/>
          <w:szCs w:val="28"/>
        </w:rPr>
        <w:t xml:space="preserve">шение экологической ситуации, с </w:t>
      </w:r>
      <w:r w:rsidRPr="00894860">
        <w:rPr>
          <w:rFonts w:ascii="Times New Roman" w:hAnsi="Times New Roman" w:cs="Times New Roman"/>
          <w:sz w:val="24"/>
          <w:szCs w:val="28"/>
        </w:rPr>
        <w:t>учетом достижения организациями, осуществляющими электр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>, газо-, тепло-, водоснабжение и водоотведение, и организациями, оказывающими услуги по утилизации, обезвреживанию и захоронению твердых коммунальных отходов, нормативов допустимого воздействия на окружающую среду 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……………………………………………………</w:t>
      </w:r>
      <w:r w:rsidRPr="00894860">
        <w:rPr>
          <w:rFonts w:ascii="Times New Roman" w:hAnsi="Times New Roman" w:cs="Times New Roman"/>
          <w:sz w:val="24"/>
          <w:szCs w:val="28"/>
        </w:rPr>
        <w:t>……... 27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3.6. Мероприятия, предусмотренные программой в области энергосбережения и повышения энергетической эффективности 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………..</w:t>
      </w:r>
      <w:r w:rsidRPr="00894860">
        <w:rPr>
          <w:rFonts w:ascii="Times New Roman" w:hAnsi="Times New Roman" w:cs="Times New Roman"/>
          <w:sz w:val="24"/>
          <w:szCs w:val="28"/>
        </w:rPr>
        <w:t>……………………</w:t>
      </w:r>
      <w:r w:rsidR="00CE40FA">
        <w:rPr>
          <w:rFonts w:ascii="Times New Roman" w:hAnsi="Times New Roman" w:cs="Times New Roman"/>
          <w:sz w:val="24"/>
          <w:szCs w:val="28"/>
        </w:rPr>
        <w:t>.</w:t>
      </w:r>
      <w:r w:rsidRPr="00894860">
        <w:rPr>
          <w:rFonts w:ascii="Times New Roman" w:hAnsi="Times New Roman" w:cs="Times New Roman"/>
          <w:sz w:val="24"/>
          <w:szCs w:val="28"/>
        </w:rPr>
        <w:t>… 27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3.7. Целевые показатели комплексного развития систем коммунальной инфраструктуры……….…………………………………………………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……..</w:t>
      </w:r>
      <w:r w:rsidRPr="00894860">
        <w:rPr>
          <w:rFonts w:ascii="Times New Roman" w:hAnsi="Times New Roman" w:cs="Times New Roman"/>
          <w:sz w:val="24"/>
          <w:szCs w:val="28"/>
        </w:rPr>
        <w:t>……………... 28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4. Анализ фактических и плановых расходов на финансирование инвестиционных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проектов …………………………………………………………………………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……….</w:t>
      </w:r>
      <w:r w:rsidRPr="00894860">
        <w:rPr>
          <w:rFonts w:ascii="Times New Roman" w:hAnsi="Times New Roman" w:cs="Times New Roman"/>
          <w:sz w:val="24"/>
          <w:szCs w:val="28"/>
        </w:rPr>
        <w:t>…. 30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Обосновывающие материалы Программы ………………………………………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….</w:t>
      </w:r>
      <w:r w:rsidRPr="00894860">
        <w:rPr>
          <w:rFonts w:ascii="Times New Roman" w:hAnsi="Times New Roman" w:cs="Times New Roman"/>
          <w:sz w:val="24"/>
          <w:szCs w:val="28"/>
        </w:rPr>
        <w:t>……. 32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 Обоснование прогнозируемого спроса на коммунальные ресурсы …………</w:t>
      </w:r>
      <w:r w:rsidR="00CE40FA">
        <w:rPr>
          <w:rFonts w:ascii="Times New Roman" w:hAnsi="Times New Roman" w:cs="Times New Roman"/>
          <w:sz w:val="24"/>
          <w:szCs w:val="28"/>
        </w:rPr>
        <w:t>….</w:t>
      </w:r>
      <w:r w:rsidRPr="00894860">
        <w:rPr>
          <w:rFonts w:ascii="Times New Roman" w:hAnsi="Times New Roman" w:cs="Times New Roman"/>
          <w:sz w:val="24"/>
          <w:szCs w:val="28"/>
        </w:rPr>
        <w:t>…… 32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5.1. Определение прогнозируемой численности населения 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……….….</w:t>
      </w:r>
      <w:r w:rsidRPr="00894860">
        <w:rPr>
          <w:rFonts w:ascii="Times New Roman" w:hAnsi="Times New Roman" w:cs="Times New Roman"/>
          <w:sz w:val="24"/>
          <w:szCs w:val="28"/>
        </w:rPr>
        <w:t>… 33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5.2. Определение прогнозируемого спроса на электрическую энергию …</w:t>
      </w:r>
      <w:r w:rsidR="00CE40FA">
        <w:rPr>
          <w:rFonts w:ascii="Times New Roman" w:hAnsi="Times New Roman" w:cs="Times New Roman"/>
          <w:sz w:val="24"/>
          <w:szCs w:val="28"/>
        </w:rPr>
        <w:t>…………….</w:t>
      </w:r>
      <w:r w:rsidRPr="00894860">
        <w:rPr>
          <w:rFonts w:ascii="Times New Roman" w:hAnsi="Times New Roman" w:cs="Times New Roman"/>
          <w:sz w:val="24"/>
          <w:szCs w:val="28"/>
        </w:rPr>
        <w:t xml:space="preserve"> 34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5.3 Определение прогнозируемого спроса на газ 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……………….</w:t>
      </w:r>
      <w:r w:rsidRPr="00894860">
        <w:rPr>
          <w:rFonts w:ascii="Times New Roman" w:hAnsi="Times New Roman" w:cs="Times New Roman"/>
          <w:sz w:val="24"/>
          <w:szCs w:val="28"/>
        </w:rPr>
        <w:t>… 34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5.4 Определение прогнозируемого спроса на холодную воду ………</w:t>
      </w:r>
      <w:r w:rsidR="00CE40FA">
        <w:rPr>
          <w:rFonts w:ascii="Times New Roman" w:hAnsi="Times New Roman" w:cs="Times New Roman"/>
          <w:sz w:val="24"/>
          <w:szCs w:val="28"/>
        </w:rPr>
        <w:t>…………</w:t>
      </w:r>
      <w:r w:rsidRPr="00894860">
        <w:rPr>
          <w:rFonts w:ascii="Times New Roman" w:hAnsi="Times New Roman" w:cs="Times New Roman"/>
          <w:sz w:val="24"/>
          <w:szCs w:val="28"/>
        </w:rPr>
        <w:t>……… 36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5.5 Определение прогнозируемого спроса на сточные бытовые воды </w:t>
      </w:r>
      <w:r w:rsidR="00CE40FA">
        <w:rPr>
          <w:rFonts w:ascii="Times New Roman" w:hAnsi="Times New Roman" w:cs="Times New Roman"/>
          <w:sz w:val="24"/>
          <w:szCs w:val="28"/>
        </w:rPr>
        <w:t>…………..</w:t>
      </w:r>
      <w:r w:rsidRPr="00894860">
        <w:rPr>
          <w:rFonts w:ascii="Times New Roman" w:hAnsi="Times New Roman" w:cs="Times New Roman"/>
          <w:sz w:val="24"/>
          <w:szCs w:val="28"/>
        </w:rPr>
        <w:t>…… 36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5.6. Определение прогнозируемого спроса на утилизацию, обезвреживание 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захоронение твердых коммунальных отходов 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…………….</w:t>
      </w:r>
      <w:r w:rsidRPr="00894860">
        <w:rPr>
          <w:rFonts w:ascii="Times New Roman" w:hAnsi="Times New Roman" w:cs="Times New Roman"/>
          <w:sz w:val="24"/>
          <w:szCs w:val="28"/>
        </w:rPr>
        <w:t>…… 37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6. Обоснование целевых показателей комплексного развития коммунальной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инфраструктуры, а также мероприятий, входящих в план застройки …………</w:t>
      </w:r>
      <w:r w:rsidR="00CE40FA">
        <w:rPr>
          <w:rFonts w:ascii="Times New Roman" w:hAnsi="Times New Roman" w:cs="Times New Roman"/>
          <w:sz w:val="24"/>
          <w:szCs w:val="28"/>
        </w:rPr>
        <w:t>…..</w:t>
      </w:r>
      <w:r w:rsidRPr="00894860">
        <w:rPr>
          <w:rFonts w:ascii="Times New Roman" w:hAnsi="Times New Roman" w:cs="Times New Roman"/>
          <w:sz w:val="24"/>
          <w:szCs w:val="28"/>
        </w:rPr>
        <w:t>…… 39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6.1. Обоснование мероприятий, входящих в план застройки 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……………</w:t>
      </w:r>
      <w:r w:rsidRPr="00894860">
        <w:rPr>
          <w:rFonts w:ascii="Times New Roman" w:hAnsi="Times New Roman" w:cs="Times New Roman"/>
          <w:sz w:val="24"/>
          <w:szCs w:val="28"/>
        </w:rPr>
        <w:t>… 41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 Характеристика состояния и проблем соответствующей системы коммунальной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инфраструктуры …………………………………………………………………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…….</w:t>
      </w:r>
      <w:r w:rsidRPr="00894860">
        <w:rPr>
          <w:rFonts w:ascii="Times New Roman" w:hAnsi="Times New Roman" w:cs="Times New Roman"/>
          <w:sz w:val="24"/>
          <w:szCs w:val="28"/>
        </w:rPr>
        <w:t>…… 42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7.1. Характеристика системы электроснабжения …………………………</w:t>
      </w:r>
      <w:r w:rsidR="00CE40FA">
        <w:rPr>
          <w:rFonts w:ascii="Times New Roman" w:hAnsi="Times New Roman" w:cs="Times New Roman"/>
          <w:sz w:val="24"/>
          <w:szCs w:val="28"/>
        </w:rPr>
        <w:t>…………..</w:t>
      </w:r>
      <w:r w:rsidRPr="00894860">
        <w:rPr>
          <w:rFonts w:ascii="Times New Roman" w:hAnsi="Times New Roman" w:cs="Times New Roman"/>
          <w:sz w:val="24"/>
          <w:szCs w:val="28"/>
        </w:rPr>
        <w:t>… 42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7.2. Характеристика системы газоснабжения ………………………………… 44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7.3. Характеристика системы водоснабжения ………………………………. 44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7.4. Характеристика системы водоотведения ……………………………… 48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8. Оценка реализации мероприятий в области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 и ресурсосбережения,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мероприятий по сбору и учету информации об использовании энергетических ресурсов ………………………………………………………………………………… 50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9. Обоснование целевых показателей развития соответствующей системы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коммунальной инфраструктуры ………………………………………………………. 51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9.1. Целевые показатели системы электроснабжения ……………………… 51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9.2. Целевые показатели системы газоснабжения …………………………… 54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9.3. Целевые показатели системы водоснабжения ………………………… 57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10. Перечень инвестиционных проектов …………………………………………… 61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10.1 Инвестиционные проекты в отношении системы электроснабжения … 61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10.2 Инвестиционные проекты в отношении системы водоснабжения …… 61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10.3 Инвестиционные проекты в отношении системы водоотведения ……… 61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11. Предложения по организации реализации инвестиционных проектов ………. 63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12. Обоснование использования в кач</w:t>
      </w:r>
      <w:r>
        <w:rPr>
          <w:rFonts w:ascii="Times New Roman" w:hAnsi="Times New Roman" w:cs="Times New Roman"/>
          <w:sz w:val="24"/>
          <w:szCs w:val="28"/>
        </w:rPr>
        <w:t xml:space="preserve">естве источников финансирования </w:t>
      </w:r>
      <w:r w:rsidRPr="00894860">
        <w:rPr>
          <w:rFonts w:ascii="Times New Roman" w:hAnsi="Times New Roman" w:cs="Times New Roman"/>
          <w:sz w:val="24"/>
          <w:szCs w:val="28"/>
        </w:rPr>
        <w:t>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……………………………………………………………………….. 64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13. Результаты оценки совокупного платежа граждан за коммунальные услуги на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соответствие критериям доступности ………………………………………………… 65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14. Прогнозируемые расходы на предоставление отдельным категориям граждан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субсидий на оплату коммунальных услуг ……………………………………………. 71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E2B7F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ПАСПОРТ ПРОГРАММЫ </w:t>
      </w:r>
    </w:p>
    <w:tbl>
      <w:tblPr>
        <w:tblW w:w="9590" w:type="dxa"/>
        <w:tblInd w:w="108" w:type="dxa"/>
        <w:tblLayout w:type="fixed"/>
        <w:tblLook w:val="0000"/>
      </w:tblPr>
      <w:tblGrid>
        <w:gridCol w:w="2378"/>
        <w:gridCol w:w="7212"/>
      </w:tblGrid>
      <w:tr w:rsidR="00EE2B7F" w:rsidRPr="00EE2B7F" w:rsidTr="000219DA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spellStart"/>
            <w:r w:rsidR="00A87D5E">
              <w:rPr>
                <w:rFonts w:ascii="Times New Roman" w:hAnsi="Times New Roman" w:cs="Times New Roman"/>
                <w:sz w:val="24"/>
                <w:szCs w:val="28"/>
              </w:rPr>
              <w:t>Цесинского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</w:tr>
      <w:tr w:rsidR="00EE2B7F" w:rsidRPr="00EE2B7F" w:rsidTr="000219DA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Юридические и физический лица, владеющие на праве собственности и ином законом основании объектами коммунальной </w:t>
            </w:r>
            <w:r w:rsidR="007831B1">
              <w:rPr>
                <w:rFonts w:ascii="Times New Roman" w:hAnsi="Times New Roman" w:cs="Times New Roman"/>
                <w:sz w:val="24"/>
                <w:szCs w:val="28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(или оказывающие на </w:t>
            </w:r>
            <w:r w:rsidR="000219DA">
              <w:rPr>
                <w:rFonts w:ascii="Times New Roman" w:hAnsi="Times New Roman" w:cs="Times New Roman"/>
                <w:sz w:val="24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в </w:t>
            </w:r>
            <w:r w:rsidR="000219DA">
              <w:rPr>
                <w:rFonts w:ascii="Times New Roman" w:hAnsi="Times New Roman" w:cs="Times New Roman"/>
                <w:sz w:val="24"/>
                <w:szCs w:val="28"/>
              </w:rPr>
              <w:t>соответствующиекоммунальные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услуги.</w:t>
            </w:r>
          </w:p>
        </w:tc>
      </w:tr>
      <w:tr w:rsidR="00EE2B7F" w:rsidRPr="00EE2B7F" w:rsidTr="000219DA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B7F">
              <w:rPr>
                <w:rFonts w:ascii="Times New Roman" w:hAnsi="Times New Roman" w:cs="Times New Roman"/>
                <w:sz w:val="24"/>
                <w:szCs w:val="28"/>
              </w:rPr>
              <w:t xml:space="preserve">Цель программы 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03"/>
            </w:tblGrid>
            <w:tr w:rsidR="003744FB" w:rsidRPr="003744FB">
              <w:trPr>
                <w:trHeight w:val="3010"/>
              </w:trPr>
              <w:tc>
                <w:tcPr>
                  <w:tcW w:w="6803" w:type="dxa"/>
                </w:tcPr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1. Создание комплексного документа, для реализации полномочий муниципального образования в сфере обеспечения потребителей качественными и доступными коммунальными услугами.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2. Соблюдение нормативных параметров качества коммунальных ресурсов.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3. Повышение надежности систем коммунальной инфраструктуры.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4. Обеспечение доступности систем коммунальной инфраструктуры.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 xml:space="preserve">5. Качественное и бесперебойное снабжение коммунальными ресурсами новых объектов капитального строительства. </w:t>
                  </w:r>
                </w:p>
                <w:p w:rsidR="003744FB" w:rsidRPr="003744FB" w:rsidRDefault="003744FB" w:rsidP="003744F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744FB">
                    <w:rPr>
                      <w:rFonts w:ascii="Times New Roman" w:hAnsi="Times New Roman" w:cs="Times New Roman"/>
                      <w:sz w:val="24"/>
                      <w:szCs w:val="28"/>
                    </w:rPr>
                    <w:t>6. Обновления и модернизации основных фондов коммунального комплекса в соответствии с современными требованиями</w:t>
                  </w:r>
                  <w:r w:rsidR="007831B1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к технологии и качеству услуг.</w:t>
                  </w:r>
                </w:p>
              </w:tc>
            </w:tr>
          </w:tbl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B7F" w:rsidRPr="00EE2B7F" w:rsidTr="000219DA">
        <w:trPr>
          <w:trHeight w:val="14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B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1. Обеспечение сбалансированности интересов субъектов коммунальной инфраструктуры и потребителей.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>2. Развитие системы коммунальной инфраструктуры, отвечающей требованиям социально экономического развития муниципал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ьного образования.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3. Разработка необходимых взаимосвязанных мероприятий по строительству и модернизации всех систем коммунальной инфраструктуры, обеспечивающих достижение планируемых значений целевых показателей.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4. Обеспечение инженерной подготовки земельных участков под жилищное и промышленное строительство.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5. Определение целевых показателей развития инженерной инфраструктуры, обеспечивающих качество и надежность оказания коммунальных услуг. </w:t>
            </w:r>
          </w:p>
          <w:p w:rsidR="003744FB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 xml:space="preserve">6. Определение финансовых потребностей и источников финансирования инвестиционных проектов. </w:t>
            </w:r>
          </w:p>
          <w:p w:rsidR="00EE2B7F" w:rsidRPr="00EE2B7F" w:rsidRDefault="003744FB" w:rsidP="003744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44FB">
              <w:rPr>
                <w:rFonts w:ascii="Times New Roman" w:hAnsi="Times New Roman" w:cs="Times New Roman"/>
                <w:sz w:val="24"/>
                <w:szCs w:val="28"/>
              </w:rPr>
              <w:t>7. Формирование механизма реализации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</w:p>
        </w:tc>
      </w:tr>
      <w:tr w:rsidR="00EE2B7F" w:rsidRPr="00EE2B7F" w:rsidTr="000219DA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Целевые показатели: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2B7F" w:rsidRPr="00EE2B7F" w:rsidTr="000219DA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C1B" w:rsidRDefault="000219DA" w:rsidP="008A6C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Первый этап - </w:t>
            </w:r>
            <w:r w:rsidR="00BB2C4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B2C4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proofErr w:type="gramStart"/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/чел., </w:t>
            </w:r>
          </w:p>
          <w:p w:rsidR="00EE2B7F" w:rsidRPr="00EE2B7F" w:rsidRDefault="000219DA" w:rsidP="000958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второй этап </w:t>
            </w:r>
            <w:r w:rsidR="000958BA">
              <w:rPr>
                <w:rFonts w:ascii="Times New Roman" w:hAnsi="Times New Roman" w:cs="Times New Roman"/>
                <w:sz w:val="24"/>
                <w:szCs w:val="28"/>
              </w:rPr>
              <w:t>–11,2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 м /чел., </w:t>
            </w:r>
          </w:p>
        </w:tc>
      </w:tr>
      <w:tr w:rsidR="00EE2B7F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B7F" w:rsidRPr="00EE2B7F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изменения спроса на коммунальные ресурсы</w:t>
            </w:r>
          </w:p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2B7F" w:rsidRPr="00EE2B7F" w:rsidRDefault="00EE2B7F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E2B7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Первый этап: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электроснабжение - 10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газоснабжение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отсутствует, включен в программу до 2020 г.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водоснабжение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%. </w:t>
            </w:r>
          </w:p>
          <w:p w:rsid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Второй этап: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электроснабжение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</w:p>
          <w:p w:rsidR="000219DA" w:rsidRDefault="000219DA" w:rsidP="007831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газоснабжение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%, </w:t>
            </w:r>
            <w:r w:rsidR="008A6C1B" w:rsidRPr="008A6C1B">
              <w:rPr>
                <w:rFonts w:ascii="Times New Roman" w:hAnsi="Times New Roman" w:cs="Times New Roman"/>
                <w:sz w:val="24"/>
                <w:szCs w:val="28"/>
              </w:rPr>
              <w:t>отсутствует, включен в программу до 2020 г.</w:t>
            </w:r>
          </w:p>
          <w:p w:rsidR="00EE2B7F" w:rsidRPr="00EE2B7F" w:rsidRDefault="000219DA" w:rsidP="008A6C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водоснабжение - </w:t>
            </w:r>
            <w:r w:rsidR="008A6C1B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%.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качества коммунальных ресурсов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Электроснабжение - согласно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общего назначения»; 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газоснабжение - согласно «ГОСТ 5542-2014 Газы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горючие природные промышленного и коммунально-бытового назначения. Технические условия»; водоснабжение - согласно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 водоотведение - согласно «СанПиН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Срок и этапы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 - 2026 год. Этапы реализации программы: первый этап - с 2017 по 2021 гг.; второй этап - с 2022 по 2026 гг.</w:t>
            </w:r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Объемы требуемых капитальных вложений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DA" w:rsidRPr="000219DA" w:rsidRDefault="000219DA" w:rsidP="00167D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Первый этап – </w:t>
            </w:r>
            <w:r w:rsidR="002F251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F2515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тыс. руб., второй этап -</w:t>
            </w:r>
            <w:r w:rsidR="006A23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6A23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00 тыс. руб. Суммарный объем -</w:t>
            </w:r>
            <w:r w:rsidR="00167D7E">
              <w:rPr>
                <w:rFonts w:ascii="Times New Roman" w:hAnsi="Times New Roman" w:cs="Times New Roman"/>
                <w:sz w:val="24"/>
                <w:szCs w:val="28"/>
              </w:rPr>
              <w:t>10,500</w:t>
            </w: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 тыс. руб., </w:t>
            </w:r>
            <w:proofErr w:type="gramEnd"/>
          </w:p>
        </w:tc>
      </w:tr>
      <w:tr w:rsidR="000219DA" w:rsidRPr="00EE2B7F" w:rsidTr="000219DA">
        <w:trPr>
          <w:trHeight w:val="225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DA" w:rsidRPr="000219DA" w:rsidRDefault="000219DA" w:rsidP="00EE2B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1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1. Повышение качества и надежности коммунальных услуг. </w:t>
            </w:r>
          </w:p>
          <w:p w:rsidR="007831B1" w:rsidRDefault="007831B1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0219DA"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уровня износа объектов коммунальной инфраструктуры. </w:t>
            </w:r>
          </w:p>
          <w:p w:rsidR="007831B1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 xml:space="preserve">3. Экономия топливно-энергетических ресурсов. </w:t>
            </w:r>
          </w:p>
          <w:p w:rsidR="000219DA" w:rsidRPr="000219DA" w:rsidRDefault="000219DA" w:rsidP="000219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19DA">
              <w:rPr>
                <w:rFonts w:ascii="Times New Roman" w:hAnsi="Times New Roman" w:cs="Times New Roman"/>
                <w:sz w:val="24"/>
                <w:szCs w:val="28"/>
              </w:rPr>
              <w:t>4. Определение мероприятий, учитываемых при установлении тарифов на услуги предприятий коммунального комплекса и на подключение к системам коммунальной инфраструктуры.</w:t>
            </w:r>
          </w:p>
        </w:tc>
      </w:tr>
    </w:tbl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ТРЕБОВАНИЯ</w:t>
      </w:r>
    </w:p>
    <w:p w:rsid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К ПРОГРАММАМ КОМПЛЕКСНОГО РАЗВИТИЯ СИСТЕМ КОММУНАЛЬНОЙ ИНФРАСТРУКТУРЫ ПОСЕЛЕНИЙ, ГОРОДСКИХ ОКРУГОВ</w:t>
      </w: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 Настоящие требования определяют содержание программ комплексного развития систем коммунальной инфраструктуры поселений, городских округов (далее - программы).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2. Программы разрабатываются органами местного самоуправления поселений, городских округов на основании генеральных планов поселений, городских округов и включают в себя мероприятия по строительству и реконструкции систем коммунальной инфраструктуры,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газификации, схемами теплоснабжения, схемами водоснабжения и водоотведения, программами в области обращения с отходами.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 Программа разрабатывается на срок не менее 10 лет и не более чем на срок действия генерального плана поселения, городского округа. Мероприятия и целевые показатели, предусмотренные программой, должны быть указаны на первые 5 лет с разбивкой по годам, а на последующий период (до окончания срока действия программы) - без разбивки по годам. Если на момент разработки программы генеральный план реализуется менее 5 лет, программа разрабатывается на оставшийся срок действия генерального плана, при этом мероприятия и целевые показатели указываются с разбивкой по годам в течение первых 5 лет, а на последующий период (до окончания срока действия программы) - без разбивки по годам. Если на момент разработки программы срок реализации генерального плана составляет 5 лет и более, программа разрабатывается на оставшийся срок действия генерального плана, при этом мероприятия и целевые показатели указываются с разбивкой по годам.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4. 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 При разработке программы необходимо: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а) учитывать показатели перспективной обеспеченности и потребности застройки поселения, городского округа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 и генеральным планом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б) учитывать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в) определять мероприятия,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г) определять мероприятия по улучшению качества услуг организаций, эксплуатирующих объекты, используемые для утилизации, обезвреживания 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захоронения твердых бытовых отходов, в целях обеспечения потребности новых объектов капитального строительства в этих услугах;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д) определять мероприятия, направленные на повышение надежности газо-, электро-, тепло-, водоснабжения и водоотведения и качества коммунальных ресурсов;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е) определять 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электро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газо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-, тепло-, водоснабжения и водоотведения, и объектов, используемых для утилизации, обезвреживания и захоронения твердых бытовых отходов;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ж) определять мероприятия, направленные на улучшение экологической ситуации на территории поселения, городского округа,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з) учитывать мероприятия, предусмотренные программой в области энергосбережения и повышения энергетической эффективности поселения,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и) учитывать прогноз роста тарифов на ресурсы, продукцию и услуги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к) учитывать действующие тарифы, утвержденные уполномоченными органами;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л) проводить в установленном порядке оценку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6. В случае если у организаций, осуществляющих электро-, газо-, тепло-, водоснабжение и водоотведение, и организаций, оказывающих услуги по утилизации, обезвреживанию и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>захоронению твердых бытовых отходов, имеются подготовленные бизнес-планы или укрупненные инвестиционные проекты, которые не были включены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</w:t>
      </w:r>
      <w:r>
        <w:rPr>
          <w:rFonts w:ascii="Times New Roman" w:hAnsi="Times New Roman" w:cs="Times New Roman"/>
          <w:sz w:val="24"/>
          <w:szCs w:val="28"/>
        </w:rPr>
        <w:t xml:space="preserve">еральную программу газификации, </w:t>
      </w:r>
      <w:r w:rsidRPr="00894860">
        <w:rPr>
          <w:rFonts w:ascii="Times New Roman" w:hAnsi="Times New Roman" w:cs="Times New Roman"/>
          <w:sz w:val="24"/>
          <w:szCs w:val="28"/>
        </w:rPr>
        <w:t>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 В случае принятия в соответствии с законодательством Российской Федерации представительным органом местного самоуправления сельского поселения решения об отсутствии необходимости подготовки его генерального плана программа в отношении такого сельского поселения не разрабатывается.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8. Программа должна включать в себя: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а) паспорт, который содержит сведения по перечню согласно приложению;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б) характеристику существующего состояния систем коммунальной инфраструктуры (в форме текста);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в) план развития поселения, городского округа, план прогнозируемой застройки и прогнозируемый спрос на коммунальные ресурсы на период действия генерального плана;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г) перечень мероприятий и целевых показателей, указанных в пункте 5 настоящих требований;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д)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е) обосновывающие материалы.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Обосновывающие материалы должны включать в себя: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а) обоснование прогнозируемого спроса на коммунальные ресурсы;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б) обоснование целевых показателей комплексного развития коммунальной инфраструктуры, а также мероприятий, входящих в план застройки поселения,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в) характеристику состояния и проблем соответствующей системы коммунальной инфраструктуры;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г) оценку реализации мероприятий в области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д) обоснование целевых показателей развития соответствующей системы коммунальной инфраструктуры;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е) перечень инвестиционных проектов в отношении соответствующей системы коммунальной инфраструктуры (со ссылками на схемы и программы развития единой национальной (общероссийской) электрической сети на долгосрочный период, генеральную схему размещения объектов электроэнергетики, федеральную программу газификации, соответствующие межрегиональные, региональные программы газификации, схемы теплоснабжения, схемы водоснабжения и водоотведения, программы по утилизации, обезвреживанию и захоронению твердых бытовых отходов, программы в области энергосбережения и повышения энергетической эффективности, инвестиционные программы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отходов) (далее - инвестиционные проекты);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ж) предложения по организации реализации инвестиционных проектов;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з)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и) результаты оценки совокупного платежа граждан за коммунальные услуги на соответствие критериям доступности;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54E0A" w:rsidRDefault="00054E0A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54E0A" w:rsidRDefault="00054E0A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lastRenderedPageBreak/>
        <w:t>Приложение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к требованиям к программам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комплексного развития систем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коммунальной инфраструктуры</w:t>
      </w:r>
    </w:p>
    <w:p w:rsidR="00894860" w:rsidRPr="00894860" w:rsidRDefault="00894860" w:rsidP="00894860">
      <w:pPr>
        <w:pStyle w:val="a3"/>
        <w:ind w:left="5670"/>
        <w:rPr>
          <w:rFonts w:ascii="Times New Roman" w:hAnsi="Times New Roman" w:cs="Times New Roman"/>
        </w:rPr>
      </w:pPr>
      <w:r w:rsidRPr="00894860">
        <w:rPr>
          <w:rFonts w:ascii="Times New Roman" w:hAnsi="Times New Roman" w:cs="Times New Roman"/>
        </w:rPr>
        <w:t>поселений, городских округов</w:t>
      </w:r>
    </w:p>
    <w:p w:rsid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СВЕДЕНИЙ, СОДЕРЖАЩИХСЯ В ПАСПОРТЕ ПРОГРАММЫ КОМПЛЕКСНОГО РАЗВИТИЯ СИСТЕМЫ КОММУНАЛЬНОЙ ИНФРАСТРУКТУРЫ ПОСЕЛЕНИЯ, ГОРОДСКОГО ОКРУГА</w:t>
      </w: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1. Ответственный исполнитель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2. Соисполнители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3. Цели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4. Задачи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5. Целевые показатели: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перспективной обеспеченности и потребности застройки поселения, городского округа;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надежности, энергоэффективности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качества коммунальных ресурсов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6. Срок и этапы реализации программы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7. Объемы требуемых капитальных вложений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8. Ожидаемые результаты реализации программы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lastRenderedPageBreak/>
        <w:t>ВВЕДЕНИЕ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комплексного развития систем коммунальной инфраструктуры поселения - это документ, устанавливающий перечень мероприятий по проектированию,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твердых коммунальных отходов.</w:t>
      </w:r>
    </w:p>
    <w:p w:rsidR="00894860" w:rsidRPr="00894860" w:rsidRDefault="00894860" w:rsidP="008A6C1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Нормативно-правовой основой для разработки и реализации программы комплексного развития систем коммунальной инфраструктуры муниципального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образования</w:t>
      </w:r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являются:</w:t>
      </w:r>
    </w:p>
    <w:p w:rsidR="00894860" w:rsidRPr="00894860" w:rsidRDefault="00894860" w:rsidP="008948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«Градостроительный кодекс Российской Федерации» от 29.12.2004 № 190-ФЗ;</w:t>
      </w:r>
    </w:p>
    <w:p w:rsidR="00894860" w:rsidRPr="00894860" w:rsidRDefault="00894860" w:rsidP="008948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94860" w:rsidRPr="00894860" w:rsidRDefault="00894860" w:rsidP="0089486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Технической базой разработки являются:</w:t>
      </w:r>
    </w:p>
    <w:p w:rsidR="00894860" w:rsidRPr="00894860" w:rsidRDefault="00894860" w:rsidP="00D705F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Генеральный план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Республики;</w:t>
      </w:r>
    </w:p>
    <w:p w:rsidR="00894860" w:rsidRPr="00894860" w:rsidRDefault="00894860" w:rsidP="008948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Проект инвестиционной программы ПАО «МРСК Северного Кавказа» на период с 2016-2021 г.г., одобренный Советом директоров ПАО «МРСК Северного Кавказа» (выписка из протокола №232 от 31.03.2016 года);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Инвестиционная программа ОАО «</w:t>
      </w:r>
      <w:proofErr w:type="spellStart"/>
      <w:r w:rsidR="008A6C1B">
        <w:rPr>
          <w:rFonts w:ascii="Times New Roman" w:hAnsi="Times New Roman" w:cs="Times New Roman"/>
          <w:sz w:val="24"/>
          <w:szCs w:val="28"/>
        </w:rPr>
        <w:t>Чечеэнерго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» на период 2016-2020 гг., утвержденная приказом Министерства энергетики Российской Федерации от 25.12.2015года №1030;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Схема водоснабжения и водоотведения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Схема и Программа развития электроэнергии в Чеченские Республики на период 2016—2020 гг., разработанная ООО НПП «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Энергопром-инжиниринг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»;</w:t>
      </w:r>
    </w:p>
    <w:p w:rsidR="00894860" w:rsidRPr="00894860" w:rsidRDefault="00894860" w:rsidP="008948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Республиканская комплексная целевая программа 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в области энергосбережения и повышения энергетической эффективности на 2016 - 2017 гг. и на перспективу до 2020 года»;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Государственная программа Российской Федерации «Развитие Северо-Кавказского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 №148);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 долгосрочного социально-экономического развития Российской Федерации на период до 2030 года;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Статистические данные Федеральной службы государственной статистики (Росстат);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Статистические данные Территориального органа Федеральной службы государственной статистики по Чеченской Республике;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2.07.01 - 89*, утвержденные Приказом Минрегиона РФ от 28.12.2010 № 820;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 112;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41-104-2000. Проектирование автономных источников теплоснабжения, утвержденные Постановлением Госстроя РФ от 16.08.2000 № 79;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124.13330.2012. Свод правил. Тепловые сети. Актуализированная редакция СНиП 41-02-2003, утвержденные Приказом Минрегиона России от 30.06.2012 № 280;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31.13330.2012. Свод правил. Водоснабжение. Наружные сети и сооружения. Актуализированная редакция СНиП 2.04.02-84*, утвержденные Приказом Минрегиона России от 29.12.2011 № 635/14;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32.13330.2012. Свод правил. Канализация. Наружные сети и сооружения. Актуализированная редакция СНиП 2.04.03-85, утвержденные Приказом Минрегиона России от 29.12.2011 № 635/11;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СП 131.13330.2012. Свод правил. Строительная климатология. Актуализированная редакция СНиП 23-01-99*,утвержденные Приказом Минрегиона России от 30.06.2012 № 275;</w:t>
      </w:r>
    </w:p>
    <w:p w:rsidR="00894860" w:rsidRP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Методические указания по расчету предельных индексов изменения размера платы граждан за коммунальные услуги, утвержденные Приказом Минрегиона РФ от 23.08.2010 № 378;</w:t>
      </w:r>
    </w:p>
    <w:p w:rsidR="00894860" w:rsidRDefault="00894860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 услуг».</w:t>
      </w:r>
    </w:p>
    <w:p w:rsidR="00054E0A" w:rsidRPr="00894860" w:rsidRDefault="00054E0A" w:rsidP="008948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A6C1B" w:rsidRDefault="008A6C1B" w:rsidP="00894860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94860" w:rsidRPr="00894860" w:rsidRDefault="00894860" w:rsidP="008A6C1B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94860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Краткая характеристика муниципального образования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Муниципальное образование </w:t>
      </w:r>
      <w:proofErr w:type="spellStart"/>
      <w:r w:rsidR="001B4E43">
        <w:rPr>
          <w:rFonts w:ascii="Times New Roman" w:hAnsi="Times New Roman" w:cs="Times New Roman"/>
          <w:sz w:val="24"/>
          <w:szCs w:val="28"/>
        </w:rPr>
        <w:t>Шикаройское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(далее - МО </w:t>
      </w:r>
      <w:proofErr w:type="spellStart"/>
      <w:r w:rsidR="001B4E43">
        <w:rPr>
          <w:rFonts w:ascii="Times New Roman" w:hAnsi="Times New Roman" w:cs="Times New Roman"/>
          <w:sz w:val="24"/>
          <w:szCs w:val="28"/>
        </w:rPr>
        <w:t>Шикаройское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894860">
        <w:rPr>
          <w:rFonts w:ascii="Times New Roman" w:hAnsi="Times New Roman" w:cs="Times New Roman"/>
          <w:sz w:val="24"/>
          <w:szCs w:val="28"/>
        </w:rPr>
        <w:t xml:space="preserve">) является одним из </w:t>
      </w:r>
      <w:r w:rsidR="001B4E43">
        <w:rPr>
          <w:rFonts w:ascii="Times New Roman" w:hAnsi="Times New Roman" w:cs="Times New Roman"/>
          <w:sz w:val="24"/>
          <w:szCs w:val="28"/>
        </w:rPr>
        <w:t>одиннадцати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муниципальных образований </w:t>
      </w:r>
      <w:r w:rsidR="00D705FE">
        <w:rPr>
          <w:rFonts w:ascii="Times New Roman" w:hAnsi="Times New Roman" w:cs="Times New Roman"/>
          <w:sz w:val="24"/>
          <w:szCs w:val="28"/>
        </w:rPr>
        <w:t>Шаройского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Административным центром муниципального образования и единственным населенным пунктом является </w:t>
      </w:r>
      <w:r w:rsidR="001D4E29">
        <w:rPr>
          <w:rFonts w:ascii="Times New Roman" w:hAnsi="Times New Roman" w:cs="Times New Roman"/>
          <w:sz w:val="24"/>
          <w:szCs w:val="28"/>
        </w:rPr>
        <w:t xml:space="preserve">село </w:t>
      </w:r>
      <w:r w:rsidR="001B4E43">
        <w:rPr>
          <w:rFonts w:ascii="Times New Roman" w:hAnsi="Times New Roman" w:cs="Times New Roman"/>
          <w:sz w:val="24"/>
          <w:szCs w:val="28"/>
        </w:rPr>
        <w:t>Шикарой</w:t>
      </w:r>
      <w:r w:rsidRPr="00894860">
        <w:rPr>
          <w:rFonts w:ascii="Times New Roman" w:hAnsi="Times New Roman" w:cs="Times New Roman"/>
          <w:sz w:val="24"/>
          <w:szCs w:val="28"/>
        </w:rPr>
        <w:t>.</w:t>
      </w:r>
    </w:p>
    <w:p w:rsidR="00894860" w:rsidRPr="00894860" w:rsidRDefault="00894860" w:rsidP="008A6C1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</w:t>
      </w:r>
      <w:r w:rsidR="001D4E29">
        <w:rPr>
          <w:rFonts w:ascii="Times New Roman" w:hAnsi="Times New Roman" w:cs="Times New Roman"/>
          <w:sz w:val="24"/>
          <w:szCs w:val="28"/>
        </w:rPr>
        <w:t xml:space="preserve">в селе </w:t>
      </w:r>
      <w:r w:rsidR="001B4E43">
        <w:rPr>
          <w:rFonts w:ascii="Times New Roman" w:hAnsi="Times New Roman" w:cs="Times New Roman"/>
          <w:sz w:val="24"/>
          <w:szCs w:val="28"/>
        </w:rPr>
        <w:t>Шикарой</w:t>
      </w:r>
      <w:r w:rsidRPr="00894860">
        <w:rPr>
          <w:rFonts w:ascii="Times New Roman" w:hAnsi="Times New Roman" w:cs="Times New Roman"/>
          <w:sz w:val="24"/>
          <w:szCs w:val="28"/>
        </w:rPr>
        <w:t>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Численность населения (на 01.01.201</w:t>
      </w:r>
      <w:r w:rsidR="007B758B">
        <w:rPr>
          <w:rFonts w:ascii="Times New Roman" w:hAnsi="Times New Roman" w:cs="Times New Roman"/>
          <w:sz w:val="24"/>
          <w:szCs w:val="28"/>
        </w:rPr>
        <w:t>7</w:t>
      </w:r>
      <w:r w:rsidRPr="00894860">
        <w:rPr>
          <w:rFonts w:ascii="Times New Roman" w:hAnsi="Times New Roman" w:cs="Times New Roman"/>
          <w:sz w:val="24"/>
          <w:szCs w:val="28"/>
        </w:rPr>
        <w:t xml:space="preserve">) - </w:t>
      </w:r>
      <w:r w:rsidR="00E12747">
        <w:rPr>
          <w:rFonts w:ascii="Times New Roman" w:hAnsi="Times New Roman" w:cs="Times New Roman"/>
          <w:sz w:val="24"/>
          <w:szCs w:val="28"/>
        </w:rPr>
        <w:t>132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894860" w:rsidRPr="00894860" w:rsidRDefault="00894860" w:rsidP="00972805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Территория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Муниципальное образование </w:t>
      </w:r>
      <w:proofErr w:type="spellStart"/>
      <w:r w:rsidR="00C45441">
        <w:rPr>
          <w:rFonts w:ascii="Times New Roman" w:hAnsi="Times New Roman" w:cs="Times New Roman"/>
          <w:sz w:val="24"/>
          <w:szCs w:val="28"/>
        </w:rPr>
        <w:t>Шикаройское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поселение</w:t>
      </w:r>
      <w:r w:rsidR="001D4E29">
        <w:rPr>
          <w:rFonts w:ascii="Times New Roman" w:hAnsi="Times New Roman" w:cs="Times New Roman"/>
          <w:sz w:val="24"/>
          <w:szCs w:val="28"/>
        </w:rPr>
        <w:t>.</w:t>
      </w:r>
      <w:r w:rsidR="00C45441">
        <w:rPr>
          <w:rFonts w:ascii="Times New Roman" w:hAnsi="Times New Roman" w:cs="Times New Roman"/>
          <w:sz w:val="24"/>
          <w:szCs w:val="28"/>
        </w:rPr>
        <w:t>Шикаройское</w:t>
      </w:r>
      <w:r w:rsidR="00D705FE">
        <w:rPr>
          <w:rFonts w:ascii="Times New Roman" w:hAnsi="Times New Roman" w:cs="Times New Roman"/>
          <w:sz w:val="24"/>
          <w:szCs w:val="28"/>
        </w:rPr>
        <w:t>сельское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поселение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находится в юго-восточном направлении части территории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</w:t>
      </w:r>
    </w:p>
    <w:p w:rsidR="00894860" w:rsidRPr="00894860" w:rsidRDefault="00C45441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Шикаройское</w:t>
      </w:r>
      <w:proofErr w:type="spellEnd"/>
      <w:r w:rsidR="001D4E29">
        <w:rPr>
          <w:rFonts w:ascii="Times New Roman" w:hAnsi="Times New Roman" w:cs="Times New Roman"/>
          <w:sz w:val="24"/>
          <w:szCs w:val="28"/>
        </w:rPr>
        <w:t xml:space="preserve"> сельское муниципальное образование 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наделено статусом сельского поселения в соответствии с Законом Чеченской Республики «Об образовании муниципального образования </w:t>
      </w:r>
      <w:r w:rsidR="001D4E29">
        <w:rPr>
          <w:rFonts w:ascii="Times New Roman" w:hAnsi="Times New Roman" w:cs="Times New Roman"/>
          <w:sz w:val="24"/>
          <w:szCs w:val="28"/>
        </w:rPr>
        <w:t>Шаройский район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 от 14.07.2008 г. № 46 - РЗ.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Площадь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составляет </w:t>
      </w:r>
      <w:r w:rsidR="00C45441">
        <w:rPr>
          <w:rFonts w:ascii="Times New Roman" w:hAnsi="Times New Roman" w:cs="Times New Roman"/>
          <w:sz w:val="24"/>
          <w:szCs w:val="28"/>
        </w:rPr>
        <w:t>31000</w:t>
      </w:r>
      <w:r w:rsidR="000F1708">
        <w:rPr>
          <w:rFonts w:ascii="Times New Roman" w:hAnsi="Times New Roman" w:cs="Times New Roman"/>
          <w:sz w:val="24"/>
          <w:szCs w:val="28"/>
        </w:rPr>
        <w:t>кв.м</w:t>
      </w:r>
      <w:proofErr w:type="gramStart"/>
      <w:r w:rsidR="000F1708">
        <w:rPr>
          <w:rFonts w:ascii="Times New Roman" w:hAnsi="Times New Roman" w:cs="Times New Roman"/>
          <w:sz w:val="24"/>
          <w:szCs w:val="28"/>
        </w:rPr>
        <w:t>.</w:t>
      </w:r>
      <w:r w:rsidRPr="00894860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894860" w:rsidRPr="00894860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t>Климат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Климат сухой континентальный. Среднегодовое количество осадков 352 мм</w:t>
      </w:r>
      <w:r w:rsidR="001D4E29">
        <w:rPr>
          <w:rFonts w:ascii="Times New Roman" w:hAnsi="Times New Roman" w:cs="Times New Roman"/>
          <w:sz w:val="24"/>
          <w:szCs w:val="28"/>
        </w:rPr>
        <w:t>.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Наибольшее количество осадков выпадает в первой половине лета, лето жаркое, максимальная температура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достигает +</w:t>
      </w:r>
      <w:r w:rsidR="00952DBF">
        <w:rPr>
          <w:rFonts w:ascii="Times New Roman" w:hAnsi="Times New Roman" w:cs="Times New Roman"/>
          <w:sz w:val="24"/>
          <w:szCs w:val="28"/>
        </w:rPr>
        <w:t>25</w:t>
      </w:r>
      <w:r w:rsidRPr="00894860">
        <w:rPr>
          <w:rFonts w:ascii="Times New Roman" w:hAnsi="Times New Roman" w:cs="Times New Roman"/>
          <w:sz w:val="24"/>
          <w:szCs w:val="28"/>
        </w:rPr>
        <w:t>°С. Нередко почва прогревается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до +</w:t>
      </w:r>
      <w:r w:rsidR="00BC10B7">
        <w:rPr>
          <w:rFonts w:ascii="Times New Roman" w:hAnsi="Times New Roman" w:cs="Times New Roman"/>
          <w:sz w:val="24"/>
          <w:szCs w:val="28"/>
        </w:rPr>
        <w:t>2</w:t>
      </w:r>
      <w:r w:rsidRPr="00894860">
        <w:rPr>
          <w:rFonts w:ascii="Times New Roman" w:hAnsi="Times New Roman" w:cs="Times New Roman"/>
          <w:sz w:val="24"/>
          <w:szCs w:val="28"/>
        </w:rPr>
        <w:t>5°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72805" w:rsidRDefault="0097280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72805" w:rsidRDefault="0097280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72805" w:rsidRDefault="0097280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9486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ХАРАКТЕРИСТИКА СУЩЕСТВУЮЩЕГО СОСТОЯНИЯ СИСТЕМ КОММУНАЛЬНОЙ ИНФРАСТРУКТУРЫ</w:t>
      </w:r>
    </w:p>
    <w:p w:rsidR="00894860" w:rsidRPr="00894860" w:rsidRDefault="00894860" w:rsidP="00972805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Коммунальная инфраструктура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следующими системами:</w:t>
      </w:r>
    </w:p>
    <w:p w:rsidR="00894860" w:rsidRPr="00894860" w:rsidRDefault="00894860" w:rsidP="0089486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система электроснабжения;</w:t>
      </w:r>
    </w:p>
    <w:p w:rsidR="00894860" w:rsidRPr="00894860" w:rsidRDefault="00894860" w:rsidP="0089486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система газоснабжения;</w:t>
      </w:r>
      <w:r w:rsidR="00972805">
        <w:rPr>
          <w:rFonts w:ascii="Times New Roman" w:hAnsi="Times New Roman" w:cs="Times New Roman"/>
          <w:sz w:val="24"/>
          <w:szCs w:val="28"/>
        </w:rPr>
        <w:t xml:space="preserve"> (отсутствует, включен в программу с перспективой до 2020 гг.)</w:t>
      </w:r>
    </w:p>
    <w:p w:rsidR="00894860" w:rsidRPr="00894860" w:rsidRDefault="00894860" w:rsidP="0089486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система водоснабжения.</w:t>
      </w:r>
    </w:p>
    <w:p w:rsidR="00894860" w:rsidRPr="00894860" w:rsidRDefault="00894860" w:rsidP="00972805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894860" w:rsidRPr="00894860" w:rsidRDefault="00894860" w:rsidP="00972805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1.1. Краткая характеристика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Электроснабжение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от ОАО «</w:t>
      </w:r>
      <w:proofErr w:type="spellStart"/>
      <w:r w:rsidR="00E05DB2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» (Производственный участок –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Итум-Калинские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районные электрические сети) на напряжение среднего-второго класса.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Распределение электроэнергии по поселению от подстанций 110, 35 кВ осуществляется по сетям напряжением 10 и 6 кВ через РП и ТП 10/0,4, 6/0,4. Прокладка электросетей кабельная и воздушная.</w:t>
      </w:r>
    </w:p>
    <w:p w:rsidR="00894860" w:rsidRPr="00972805" w:rsidRDefault="00894860" w:rsidP="00972805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Краткая характеристика системы газоснабжения</w:t>
      </w:r>
    </w:p>
    <w:p w:rsidR="00972805" w:rsidRPr="00972805" w:rsidRDefault="00972805" w:rsidP="0097280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(отсутствует, включен в программу с перспективой до 2020 гг.)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Газовое хозяйство на территории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</w:t>
      </w:r>
      <w:proofErr w:type="gramStart"/>
      <w:r w:rsidR="00972805">
        <w:rPr>
          <w:rFonts w:ascii="Times New Roman" w:hAnsi="Times New Roman" w:cs="Times New Roman"/>
          <w:sz w:val="24"/>
          <w:szCs w:val="28"/>
        </w:rPr>
        <w:t>будет</w:t>
      </w:r>
      <w:proofErr w:type="gramEnd"/>
      <w:r w:rsidR="00972805">
        <w:rPr>
          <w:rFonts w:ascii="Times New Roman" w:hAnsi="Times New Roman" w:cs="Times New Roman"/>
          <w:sz w:val="24"/>
          <w:szCs w:val="28"/>
        </w:rPr>
        <w:t xml:space="preserve"> включат </w:t>
      </w:r>
      <w:r w:rsidRPr="00894860">
        <w:rPr>
          <w:rFonts w:ascii="Times New Roman" w:hAnsi="Times New Roman" w:cs="Times New Roman"/>
          <w:sz w:val="24"/>
          <w:szCs w:val="28"/>
        </w:rPr>
        <w:t>в себя газотранспортную и газораспределительную системы.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Газотранспортная система предназначена для транспортировки газа через территорию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и непосредственно потребителям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и представляет собой систему, включающую в себя магистральные газопроводы, газопроводы- отводы и газораспределительные станции, находящиеся в собственности Федерального агентства по управлению федеральным имуществом.</w:t>
      </w:r>
    </w:p>
    <w:p w:rsidR="00E05DB2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 xml:space="preserve">В </w:t>
      </w:r>
      <w:proofErr w:type="spellStart"/>
      <w:r w:rsidR="006E3659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</w:t>
      </w:r>
      <w:proofErr w:type="spellStart"/>
      <w:r w:rsidR="00E05DB2">
        <w:rPr>
          <w:rFonts w:ascii="Times New Roman" w:hAnsi="Times New Roman" w:cs="Times New Roman"/>
          <w:sz w:val="24"/>
          <w:szCs w:val="28"/>
        </w:rPr>
        <w:t>поселениив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настоящее время не </w:t>
      </w:r>
      <w:r w:rsidRPr="00894860">
        <w:rPr>
          <w:rFonts w:ascii="Times New Roman" w:hAnsi="Times New Roman" w:cs="Times New Roman"/>
          <w:sz w:val="24"/>
          <w:szCs w:val="28"/>
        </w:rPr>
        <w:t xml:space="preserve">имеется система централизованного газоснабжения. 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1.3. Краткая характеристика системы водоснабжения</w:t>
      </w:r>
    </w:p>
    <w:p w:rsidR="00894860" w:rsidRPr="00894860" w:rsidRDefault="006E3659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Шикаройское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поселениеШаройского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располагает ресурсами поверхностных и пресных подземных вод, которые являются основным источником хозяйственно-питьевого водоснабжения, удовлетворения потребностей промышленного и хозяйственно-питьевого водоснабжения.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Ресурсы подземных вод распределены на площади республики неравномерно. В зависимости от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водообеспеченности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подземными водами выделяются территории: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- достаточно обеспеченные;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- недостаточно обеспеченные;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- необеспеченные подземными водами.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 достаточно обеспеченным территориям местными ресурсами питьевых вод относят западную часть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 К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необеспеченным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подземными водами относятся территории восточной части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Значительные прогнозные запасы позволяют ориентировать водоснабжение большинства на подземные воды.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Системой централизованного водоснабжения обеспечиваются </w:t>
      </w:r>
      <w:r w:rsidR="00E05DB2" w:rsidRPr="00894860">
        <w:rPr>
          <w:rFonts w:ascii="Times New Roman" w:hAnsi="Times New Roman" w:cs="Times New Roman"/>
          <w:sz w:val="24"/>
          <w:szCs w:val="28"/>
        </w:rPr>
        <w:t>промышленность</w:t>
      </w:r>
      <w:r w:rsidRPr="00894860">
        <w:rPr>
          <w:rFonts w:ascii="Times New Roman" w:hAnsi="Times New Roman" w:cs="Times New Roman"/>
          <w:sz w:val="24"/>
          <w:szCs w:val="28"/>
        </w:rPr>
        <w:t>, агропромышленный комплекс, объекты социальной инфраструктуры, общественные здания и жилые кварталы поселения. Индивидуальная жилая застройка использует водоразборные колонки, учет воды при этом не ведется. Использование водоразборных колонок создает трудности в обеспечении населения водой, ухудшает их бытовые условия, создает дополнительный дефицит воды.</w:t>
      </w:r>
    </w:p>
    <w:p w:rsidR="00894860" w:rsidRPr="00894860" w:rsidRDefault="00A87D5E" w:rsidP="0089486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получает воду из подземных </w:t>
      </w:r>
      <w:r w:rsidR="00E05DB2" w:rsidRPr="00894860">
        <w:rPr>
          <w:rFonts w:ascii="Times New Roman" w:hAnsi="Times New Roman" w:cs="Times New Roman"/>
          <w:sz w:val="24"/>
          <w:szCs w:val="28"/>
        </w:rPr>
        <w:t>источников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, в основном из родников. Привозной водой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</w:t>
      </w:r>
      <w:r w:rsidR="00E05DB2" w:rsidRPr="00894860">
        <w:rPr>
          <w:rFonts w:ascii="Times New Roman" w:hAnsi="Times New Roman" w:cs="Times New Roman"/>
          <w:sz w:val="24"/>
          <w:szCs w:val="28"/>
        </w:rPr>
        <w:t>ского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поселения не обеспечивается.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2. Водоотведение</w:t>
      </w:r>
    </w:p>
    <w:p w:rsidR="00894860" w:rsidRPr="0097280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72805">
        <w:rPr>
          <w:rFonts w:ascii="Times New Roman" w:hAnsi="Times New Roman" w:cs="Times New Roman"/>
          <w:b/>
          <w:sz w:val="24"/>
          <w:szCs w:val="28"/>
        </w:rPr>
        <w:t>2.1. Краткая характеристика системы водоотведения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="002F3B5F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централизованной системы водоотведения нет. Сточная жидкость накапливается в выгребах, с последующим вывозом. Использование выгребов предусматривает возможность подъезда ассенизационной машины. Вывоз осуществляется специальным автотранспортом на очистные сооружения.</w:t>
      </w:r>
    </w:p>
    <w:p w:rsidR="00894860" w:rsidRPr="00E05DB2" w:rsidRDefault="00894860" w:rsidP="00E05DB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5DB2">
        <w:rPr>
          <w:rFonts w:ascii="Times New Roman" w:hAnsi="Times New Roman" w:cs="Times New Roman"/>
          <w:b/>
          <w:sz w:val="24"/>
          <w:szCs w:val="28"/>
        </w:rPr>
        <w:t>3. ПЛАН РАЗВИТИЯ ПОСЕЛЕНИЯ</w:t>
      </w:r>
    </w:p>
    <w:p w:rsidR="00894860" w:rsidRPr="00E05DB2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05DB2">
        <w:rPr>
          <w:rFonts w:ascii="Times New Roman" w:hAnsi="Times New Roman" w:cs="Times New Roman"/>
          <w:b/>
          <w:sz w:val="24"/>
          <w:szCs w:val="28"/>
        </w:rPr>
        <w:t>3.1. Динамика численности населения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По данным Генерального плана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расчетная численность населения представлена тремя сценариями:</w:t>
      </w:r>
    </w:p>
    <w:p w:rsidR="00894860" w:rsidRPr="00E05DB2" w:rsidRDefault="00894860" w:rsidP="00E05D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05DB2">
        <w:rPr>
          <w:rFonts w:ascii="Times New Roman" w:hAnsi="Times New Roman" w:cs="Times New Roman"/>
          <w:sz w:val="24"/>
          <w:szCs w:val="28"/>
        </w:rPr>
        <w:t>Инерционный;</w:t>
      </w:r>
    </w:p>
    <w:p w:rsidR="00894860" w:rsidRPr="00E05DB2" w:rsidRDefault="00894860" w:rsidP="00E05D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05DB2">
        <w:rPr>
          <w:rFonts w:ascii="Times New Roman" w:hAnsi="Times New Roman" w:cs="Times New Roman"/>
          <w:sz w:val="24"/>
          <w:szCs w:val="28"/>
        </w:rPr>
        <w:t>Стабилизационный;</w:t>
      </w:r>
    </w:p>
    <w:p w:rsidR="00894860" w:rsidRPr="00E05DB2" w:rsidRDefault="00894860" w:rsidP="00E05DB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E05DB2">
        <w:rPr>
          <w:rFonts w:ascii="Times New Roman" w:hAnsi="Times New Roman" w:cs="Times New Roman"/>
          <w:sz w:val="24"/>
          <w:szCs w:val="28"/>
        </w:rPr>
        <w:t>Оптимистический;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При анализе динамики численности населения за период с 2010 по 2016 годы оценка численности по оптимистическому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Среднегодовой общий прирост населения по оптимистическому сценарию принимается для определения прогнозируемой численности населения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1. Динамика численности населения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поселения, чел.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E05DB2" w:rsidTr="00E05DB2">
        <w:tc>
          <w:tcPr>
            <w:tcW w:w="1557" w:type="dxa"/>
          </w:tcPr>
          <w:p w:rsidR="00E05DB2" w:rsidRDefault="00E05DB2" w:rsidP="00E0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E05DB2" w:rsidTr="00E05DB2">
        <w:tc>
          <w:tcPr>
            <w:tcW w:w="1557" w:type="dxa"/>
          </w:tcPr>
          <w:p w:rsidR="00E05DB2" w:rsidRDefault="00A9105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E05DB2" w:rsidRDefault="00495FF0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1557" w:type="dxa"/>
          </w:tcPr>
          <w:p w:rsidR="00E05DB2" w:rsidRDefault="003B5095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1558" w:type="dxa"/>
          </w:tcPr>
          <w:p w:rsidR="00E05DB2" w:rsidRDefault="003B5095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558" w:type="dxa"/>
          </w:tcPr>
          <w:p w:rsidR="00E05DB2" w:rsidRDefault="003B5095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1558" w:type="dxa"/>
          </w:tcPr>
          <w:p w:rsidR="00E05DB2" w:rsidRDefault="003B5095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</w:tr>
      <w:tr w:rsidR="00E05DB2" w:rsidTr="00E05DB2">
        <w:tc>
          <w:tcPr>
            <w:tcW w:w="1557" w:type="dxa"/>
          </w:tcPr>
          <w:p w:rsidR="00E05DB2" w:rsidRDefault="00E05DB2" w:rsidP="00E0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E05DB2" w:rsidRDefault="00E05DB2" w:rsidP="00E05D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E05DB2" w:rsidTr="00E05DB2">
        <w:tc>
          <w:tcPr>
            <w:tcW w:w="1557" w:type="dxa"/>
          </w:tcPr>
          <w:p w:rsidR="00E05DB2" w:rsidRDefault="00A91058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E05DB2" w:rsidRDefault="005F367F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1557" w:type="dxa"/>
          </w:tcPr>
          <w:p w:rsidR="00E05DB2" w:rsidRDefault="00A91058" w:rsidP="005F36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F367F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558" w:type="dxa"/>
          </w:tcPr>
          <w:p w:rsidR="00E05DB2" w:rsidRDefault="005F367F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1558" w:type="dxa"/>
          </w:tcPr>
          <w:p w:rsidR="00E05DB2" w:rsidRDefault="005F367F" w:rsidP="00A910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</w:t>
            </w:r>
          </w:p>
        </w:tc>
        <w:tc>
          <w:tcPr>
            <w:tcW w:w="1558" w:type="dxa"/>
          </w:tcPr>
          <w:p w:rsidR="00E05DB2" w:rsidRDefault="005F367F" w:rsidP="008948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</w:tbl>
    <w:p w:rsidR="00E05DB2" w:rsidRPr="00894860" w:rsidRDefault="00E05DB2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E05DB2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05DB2">
        <w:rPr>
          <w:rFonts w:ascii="Times New Roman" w:hAnsi="Times New Roman" w:cs="Times New Roman"/>
          <w:b/>
          <w:sz w:val="24"/>
          <w:szCs w:val="28"/>
        </w:rPr>
        <w:t>3.2. План прогнозируемой застройки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Согласно Генерального плана муниципального образования основным направлением застройки территории муниципального образования, станет индивидуальная малоэтажная жилая застройка.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972805">
        <w:rPr>
          <w:rFonts w:ascii="Times New Roman" w:hAnsi="Times New Roman" w:cs="Times New Roman"/>
          <w:sz w:val="24"/>
          <w:szCs w:val="28"/>
        </w:rPr>
        <w:t xml:space="preserve">Определенная Генеральным планом средняя обеспеченность населения жилой площадью составит – </w:t>
      </w:r>
      <w:r w:rsidR="000612EF" w:rsidRPr="00373ABC">
        <w:rPr>
          <w:rFonts w:ascii="Times New Roman" w:hAnsi="Times New Roman" w:cs="Times New Roman"/>
          <w:sz w:val="24"/>
          <w:szCs w:val="28"/>
        </w:rPr>
        <w:t>1</w:t>
      </w:r>
      <w:r w:rsidR="0087710C">
        <w:rPr>
          <w:rFonts w:ascii="Times New Roman" w:hAnsi="Times New Roman" w:cs="Times New Roman"/>
          <w:sz w:val="24"/>
          <w:szCs w:val="28"/>
        </w:rPr>
        <w:t>1</w:t>
      </w:r>
      <w:r w:rsidR="000612EF" w:rsidRPr="00373ABC">
        <w:rPr>
          <w:rFonts w:ascii="Times New Roman" w:hAnsi="Times New Roman" w:cs="Times New Roman"/>
          <w:sz w:val="24"/>
          <w:szCs w:val="28"/>
        </w:rPr>
        <w:t>,</w:t>
      </w:r>
      <w:r w:rsidR="0087710C">
        <w:rPr>
          <w:rFonts w:ascii="Times New Roman" w:hAnsi="Times New Roman" w:cs="Times New Roman"/>
          <w:sz w:val="24"/>
          <w:szCs w:val="28"/>
        </w:rPr>
        <w:t>1</w:t>
      </w:r>
      <w:r w:rsidRPr="00373ABC">
        <w:rPr>
          <w:rFonts w:ascii="Times New Roman" w:hAnsi="Times New Roman" w:cs="Times New Roman"/>
          <w:sz w:val="24"/>
          <w:szCs w:val="28"/>
        </w:rPr>
        <w:t xml:space="preserve"> м</w:t>
      </w:r>
      <w:proofErr w:type="gramStart"/>
      <w:r w:rsidRPr="00373ABC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373ABC">
        <w:rPr>
          <w:rFonts w:ascii="Times New Roman" w:hAnsi="Times New Roman" w:cs="Times New Roman"/>
          <w:sz w:val="24"/>
          <w:szCs w:val="28"/>
        </w:rPr>
        <w:t>/</w:t>
      </w:r>
      <w:r w:rsidRPr="00972805">
        <w:rPr>
          <w:rFonts w:ascii="Times New Roman" w:hAnsi="Times New Roman" w:cs="Times New Roman"/>
          <w:sz w:val="24"/>
          <w:szCs w:val="28"/>
        </w:rPr>
        <w:t xml:space="preserve"> на человека.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Имеющийся жилищный фонд составляет 8,8 тыс. кв.м.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C55830" w:rsidTr="00E64DEA">
        <w:tc>
          <w:tcPr>
            <w:tcW w:w="1557" w:type="dxa"/>
          </w:tcPr>
          <w:p w:rsidR="00C55830" w:rsidRDefault="00C55830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C55830" w:rsidTr="00E64DEA">
        <w:tc>
          <w:tcPr>
            <w:tcW w:w="1557" w:type="dxa"/>
          </w:tcPr>
          <w:p w:rsidR="00C55830" w:rsidRDefault="00972805" w:rsidP="004979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C558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7996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proofErr w:type="gramEnd"/>
            <w:r w:rsidR="00497996"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C55830" w:rsidRDefault="005B488E" w:rsidP="003A54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A54A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A54A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7" w:type="dxa"/>
          </w:tcPr>
          <w:p w:rsidR="00C55830" w:rsidRDefault="005B488E" w:rsidP="00C25C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25C2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25C2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8" w:type="dxa"/>
          </w:tcPr>
          <w:p w:rsidR="00C55830" w:rsidRDefault="00C25C2D" w:rsidP="00C25C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C55830" w:rsidRDefault="00C25C2D" w:rsidP="00C25C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8" w:type="dxa"/>
          </w:tcPr>
          <w:p w:rsidR="00C55830" w:rsidRDefault="00C25C2D" w:rsidP="00C25C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55830" w:rsidTr="00E64DEA">
        <w:tc>
          <w:tcPr>
            <w:tcW w:w="1557" w:type="dxa"/>
          </w:tcPr>
          <w:p w:rsidR="00C55830" w:rsidRDefault="00C55830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C55830" w:rsidRDefault="00C55830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C55830" w:rsidTr="00E64DEA">
        <w:tc>
          <w:tcPr>
            <w:tcW w:w="1557" w:type="dxa"/>
          </w:tcPr>
          <w:p w:rsidR="00C55830" w:rsidRDefault="00972805" w:rsidP="004979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C558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7996">
              <w:rPr>
                <w:rFonts w:ascii="Times New Roman" w:hAnsi="Times New Roman" w:cs="Times New Roman"/>
                <w:sz w:val="24"/>
                <w:szCs w:val="28"/>
              </w:rPr>
              <w:t>Ш</w:t>
            </w:r>
            <w:proofErr w:type="gramEnd"/>
            <w:r w:rsidR="00497996"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C55830" w:rsidRDefault="00B21D3A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12,2</w:t>
            </w:r>
          </w:p>
        </w:tc>
        <w:tc>
          <w:tcPr>
            <w:tcW w:w="1557" w:type="dxa"/>
          </w:tcPr>
          <w:p w:rsidR="00C55830" w:rsidRDefault="00B21D3A" w:rsidP="003945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  <w:tc>
          <w:tcPr>
            <w:tcW w:w="1558" w:type="dxa"/>
          </w:tcPr>
          <w:p w:rsidR="00C55830" w:rsidRDefault="00B21D3A" w:rsidP="00B21D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1558" w:type="dxa"/>
          </w:tcPr>
          <w:p w:rsidR="00C55830" w:rsidRDefault="00B21D3A" w:rsidP="00B21D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8" w:type="dxa"/>
          </w:tcPr>
          <w:p w:rsidR="00C55830" w:rsidRDefault="00B21D3A" w:rsidP="003945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5B488E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D50A5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50A59">
        <w:rPr>
          <w:rFonts w:ascii="Times New Roman" w:hAnsi="Times New Roman" w:cs="Times New Roman"/>
          <w:b/>
          <w:sz w:val="24"/>
          <w:szCs w:val="28"/>
        </w:rPr>
        <w:t>4. ПЕРЕЧЕНЬ МЕРОПРИЯТИЙ И ЦЕЛЕВЫХ ПОКАЗАТЕЛЕЙ ПРОГРАММЫ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Перечень мероприятий определен на основании: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 xml:space="preserve">Генерального плана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D50A59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 w:rsidRPr="00D50A59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 w:rsidRPr="00D50A5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D50A59">
        <w:rPr>
          <w:rFonts w:ascii="Times New Roman" w:hAnsi="Times New Roman" w:cs="Times New Roman"/>
          <w:sz w:val="24"/>
          <w:szCs w:val="28"/>
        </w:rPr>
        <w:t xml:space="preserve"> Чеченской Республики;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Доработанного проекта инвестиционной программы ПАО «МРСК Северного Кавказа» на период 2016 - 2021 гг., одобренного Советом директоров ПАО «МРСК Северного Кавказа» (выписка из протокола №232 от 30 марта 2016 года, от 18 июля 2016 года);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Инвестиционной программы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D50A59">
        <w:rPr>
          <w:rFonts w:ascii="Times New Roman" w:hAnsi="Times New Roman" w:cs="Times New Roman"/>
          <w:sz w:val="24"/>
          <w:szCs w:val="28"/>
        </w:rPr>
        <w:t>» на период 2016-2020 гг., утвержденной приказом Министерства энергетики Российской Федерации от 25.12.2015года №1030;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 xml:space="preserve">Схемы водоснабжения и водоотведения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D50A59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 w:rsidRPr="00D50A59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 w:rsidRPr="00D50A59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D50A59">
        <w:rPr>
          <w:rFonts w:ascii="Times New Roman" w:hAnsi="Times New Roman" w:cs="Times New Roman"/>
          <w:sz w:val="24"/>
          <w:szCs w:val="28"/>
        </w:rPr>
        <w:t xml:space="preserve"> Чеченской Республики.</w:t>
      </w:r>
    </w:p>
    <w:p w:rsidR="00894860" w:rsidRPr="00D50A59" w:rsidRDefault="00894860" w:rsidP="00D50A59">
      <w:pPr>
        <w:pStyle w:val="a4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D50A59">
        <w:rPr>
          <w:rFonts w:ascii="Times New Roman" w:hAnsi="Times New Roman" w:cs="Times New Roman"/>
          <w:sz w:val="24"/>
          <w:szCs w:val="28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C2CFD" w:rsidRDefault="00DC2CFD" w:rsidP="0081497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C2CFD">
      <w:pPr>
        <w:ind w:left="142" w:hanging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CFD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645150" cy="6177516"/>
            <wp:effectExtent l="0" t="0" r="0" b="0"/>
            <wp:docPr id="1" name="Рисунок 1" descr="C:\Users\5555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404" cy="61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3E48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C2CFD" w:rsidRDefault="00DC2CFD" w:rsidP="00DC2CFD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D50A59" w:rsidRDefault="00894860" w:rsidP="00D50A59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0A59">
        <w:rPr>
          <w:rFonts w:ascii="Times New Roman" w:hAnsi="Times New Roman" w:cs="Times New Roman"/>
          <w:b/>
          <w:sz w:val="24"/>
          <w:szCs w:val="28"/>
        </w:rPr>
        <w:lastRenderedPageBreak/>
        <w:t>4.1. Мероприятия,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 мероприятиям, направленным на качественное и бесперебойное обеспечение электро-, газо-, тепло-, водоснабжения и водоотведения новых объектов капитального строительства относятся: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в сфере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9A3461">
        <w:rPr>
          <w:rFonts w:ascii="Times New Roman" w:hAnsi="Times New Roman" w:cs="Times New Roman"/>
          <w:sz w:val="24"/>
          <w:szCs w:val="28"/>
        </w:rPr>
        <w:t>Шикаройском</w:t>
      </w:r>
      <w:r w:rsidR="00E05DB2">
        <w:rPr>
          <w:rFonts w:ascii="Times New Roman" w:hAnsi="Times New Roman" w:cs="Times New Roman"/>
          <w:sz w:val="24"/>
          <w:szCs w:val="28"/>
        </w:rPr>
        <w:t>сельском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в сфере водоснабжения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9A3461">
        <w:rPr>
          <w:rFonts w:ascii="Times New Roman" w:hAnsi="Times New Roman" w:cs="Times New Roman"/>
          <w:sz w:val="24"/>
          <w:szCs w:val="28"/>
        </w:rPr>
        <w:t>Шикаройском</w:t>
      </w:r>
      <w:r w:rsidR="00E05DB2">
        <w:rPr>
          <w:rFonts w:ascii="Times New Roman" w:hAnsi="Times New Roman" w:cs="Times New Roman"/>
          <w:sz w:val="24"/>
          <w:szCs w:val="28"/>
        </w:rPr>
        <w:t>сельском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в сфере водоотведения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Генеральным планом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 xml:space="preserve">предусматривается в целях нормализации водоотведения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предлагается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выполнить следующие </w:t>
      </w:r>
      <w:r w:rsidR="00D62039" w:rsidRPr="00894860">
        <w:rPr>
          <w:rFonts w:ascii="Times New Roman" w:hAnsi="Times New Roman" w:cs="Times New Roman"/>
          <w:sz w:val="24"/>
          <w:szCs w:val="28"/>
        </w:rPr>
        <w:t>мероприятия:</w:t>
      </w:r>
    </w:p>
    <w:p w:rsidR="00894860" w:rsidRPr="00D62039" w:rsidRDefault="00894860" w:rsidP="00D620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62039">
        <w:rPr>
          <w:rFonts w:ascii="Times New Roman" w:hAnsi="Times New Roman" w:cs="Times New Roman"/>
          <w:sz w:val="24"/>
          <w:szCs w:val="28"/>
        </w:rPr>
        <w:t>Разработка проектно-сметной документации строительство новых канализационных сетей и сооружений (первая очередь);</w:t>
      </w:r>
    </w:p>
    <w:p w:rsidR="00894860" w:rsidRPr="00D62039" w:rsidRDefault="00894860" w:rsidP="00D6203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62039">
        <w:rPr>
          <w:rFonts w:ascii="Times New Roman" w:hAnsi="Times New Roman" w:cs="Times New Roman"/>
          <w:sz w:val="24"/>
          <w:szCs w:val="28"/>
        </w:rPr>
        <w:t>Строительство канализационных очистных сооружений полной биологической очистки (расчетный срок).</w:t>
      </w:r>
    </w:p>
    <w:p w:rsidR="00894860" w:rsidRPr="00D62039" w:rsidRDefault="00894860" w:rsidP="00D62039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>4.2. Мероприятия по улучшению качества услуг организаций, эксплуатирующих объекты, используемые для утилизации, обезвреживания и захоронения твердых коммунальных отходов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связи с тем, что в настоящее время территориальная схема обращения с отходами Чеченской Республики не утверждена,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894860" w:rsidRPr="00D62039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62039">
        <w:rPr>
          <w:rFonts w:ascii="Times New Roman" w:hAnsi="Times New Roman" w:cs="Times New Roman"/>
          <w:b/>
          <w:sz w:val="24"/>
          <w:szCs w:val="28"/>
        </w:rPr>
        <w:t xml:space="preserve">4.3. Мероприятия направленные на повышение надежности газо-, электро-, тепло-, водоснабжения и </w:t>
      </w:r>
      <w:r w:rsidR="00D62039" w:rsidRPr="00D62039">
        <w:rPr>
          <w:rFonts w:ascii="Times New Roman" w:hAnsi="Times New Roman" w:cs="Times New Roman"/>
          <w:b/>
          <w:sz w:val="24"/>
          <w:szCs w:val="28"/>
        </w:rPr>
        <w:t>водоотведения,</w:t>
      </w:r>
      <w:r w:rsidRPr="00D62039">
        <w:rPr>
          <w:rFonts w:ascii="Times New Roman" w:hAnsi="Times New Roman" w:cs="Times New Roman"/>
          <w:b/>
          <w:sz w:val="24"/>
          <w:szCs w:val="28"/>
        </w:rPr>
        <w:t xml:space="preserve"> и качества коммунальных ресурсов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 мероприятиям, направленным на повышение надежности газо-, электро-, тепло-, водоснабжения и </w:t>
      </w:r>
      <w:r w:rsidR="00D62039" w:rsidRPr="00894860">
        <w:rPr>
          <w:rFonts w:ascii="Times New Roman" w:hAnsi="Times New Roman" w:cs="Times New Roman"/>
          <w:sz w:val="24"/>
          <w:szCs w:val="28"/>
        </w:rPr>
        <w:t>водоотведения,</w:t>
      </w:r>
      <w:r w:rsidRPr="00894860">
        <w:rPr>
          <w:rFonts w:ascii="Times New Roman" w:hAnsi="Times New Roman" w:cs="Times New Roman"/>
          <w:sz w:val="24"/>
          <w:szCs w:val="28"/>
        </w:rPr>
        <w:t xml:space="preserve"> и качества коммунальных ресурсов относятся:</w:t>
      </w: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газоснабжения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систематическое проведение мероприятий по защите газопроводов от коррозии, вызываемой окружающей средой;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реконструкция и модернизация существующих сетей и объектов системы газоснабжения;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качества поставляемого газа должны соответствовать требованиям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«ГОСТ 5542-2014 Газы горючие природные промышленного и коммунально-бытового назначения. Технические условия», отклонение свойств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lastRenderedPageBreak/>
        <w:t>подаваемого газа от требований законодательства Российской Федерации о техническом регулировании не допускается.</w:t>
      </w:r>
    </w:p>
    <w:p w:rsidR="00972805" w:rsidRDefault="00972805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электроснабжения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реконструкция и модернизация сетей и объектов электросетевого комплекса;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качества поставляемой электроэнергии должны соответствовать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требованиям «ГОСТ 32144-2013.Межгосударственный стандарт.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водоотведения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Генеральным планом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 xml:space="preserve">предусматривается в целях нормализации водоотведения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предлагается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выполнить следующие </w:t>
      </w:r>
      <w:r w:rsidR="006F180B" w:rsidRPr="00894860">
        <w:rPr>
          <w:rFonts w:ascii="Times New Roman" w:hAnsi="Times New Roman" w:cs="Times New Roman"/>
          <w:sz w:val="24"/>
          <w:szCs w:val="28"/>
        </w:rPr>
        <w:t>мероприятия: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Разработка проектно-сметной документации строительство новых канализационных сетей и сооружений (первая очередь);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Строительство канализационных очистных сооружений полной биологической очистки (расчетный срок).</w:t>
      </w:r>
    </w:p>
    <w:p w:rsidR="00894860" w:rsidRPr="006F180B" w:rsidRDefault="00894860" w:rsidP="006F180B">
      <w:pPr>
        <w:ind w:firstLine="42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 xml:space="preserve">4.4. </w:t>
      </w:r>
      <w:r w:rsidR="006F180B" w:rsidRPr="006F180B">
        <w:rPr>
          <w:rFonts w:ascii="Times New Roman" w:hAnsi="Times New Roman" w:cs="Times New Roman"/>
          <w:b/>
          <w:sz w:val="24"/>
          <w:szCs w:val="28"/>
        </w:rPr>
        <w:t>Мероприятия,</w:t>
      </w:r>
      <w:r w:rsidRPr="006F180B">
        <w:rPr>
          <w:rFonts w:ascii="Times New Roman" w:hAnsi="Times New Roman" w:cs="Times New Roman"/>
          <w:b/>
          <w:sz w:val="24"/>
          <w:szCs w:val="28"/>
        </w:rPr>
        <w:t xml:space="preserve"> направленные на повышение энергетической эффективности и технического уровня объектов, входящих в состав систем электро-, газо-, тепло-, водоснабжения и водоотведения, и объектов, используемых для утилизации, обезвреживания и захоронения твердых коммунальных отходов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 мероприятиям, направленным на повышение энергетической эффективности и технического уровня объектов, входящих в состав систем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электро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-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газо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-, тепло-, водоснабжения и водоотведения, и объектов, используемых для утилизации, обезвреживания и захоронения твердых коммунальных отходов относятся:</w:t>
      </w:r>
    </w:p>
    <w:p w:rsidR="00894860" w:rsidRPr="006F180B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электроснабжения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повышение энергетической эффективности и технического уровня объектов, входящих в состав системы электроснабжения, в МО </w:t>
      </w:r>
      <w:proofErr w:type="spellStart"/>
      <w:r w:rsidR="0064732B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6F180B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водоснабжения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Мероприятий, направленных на повышение энергетической эффективности и технического уровня объектов, входящих в состав системы водоснабжения, в МО </w:t>
      </w:r>
      <w:proofErr w:type="spellStart"/>
      <w:r w:rsidR="0064732B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предусмотрено.</w:t>
      </w:r>
    </w:p>
    <w:p w:rsidR="00894860" w:rsidRPr="006F180B" w:rsidRDefault="00894860" w:rsidP="0097280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в сфере водоотведения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64732B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>.</w:t>
      </w:r>
    </w:p>
    <w:p w:rsidR="00894860" w:rsidRPr="006F180B" w:rsidRDefault="00894860" w:rsidP="006F180B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 xml:space="preserve">4.5. </w:t>
      </w:r>
      <w:r w:rsidR="006F180B" w:rsidRPr="006F180B">
        <w:rPr>
          <w:rFonts w:ascii="Times New Roman" w:hAnsi="Times New Roman" w:cs="Times New Roman"/>
          <w:b/>
          <w:sz w:val="24"/>
          <w:szCs w:val="28"/>
        </w:rPr>
        <w:t>Мероприятия,</w:t>
      </w:r>
      <w:r w:rsidRPr="006F180B">
        <w:rPr>
          <w:rFonts w:ascii="Times New Roman" w:hAnsi="Times New Roman" w:cs="Times New Roman"/>
          <w:b/>
          <w:sz w:val="24"/>
          <w:szCs w:val="28"/>
        </w:rPr>
        <w:t xml:space="preserve"> направленные на улучшение экологической ситуации, с учетом достижения организациями, осуществляющими электро-, газо-, тепло-, водоснабжение и водоотведение, и организациями, оказывающими услуги по </w:t>
      </w:r>
      <w:r w:rsidRPr="006F180B">
        <w:rPr>
          <w:rFonts w:ascii="Times New Roman" w:hAnsi="Times New Roman" w:cs="Times New Roman"/>
          <w:b/>
          <w:sz w:val="24"/>
          <w:szCs w:val="28"/>
        </w:rPr>
        <w:lastRenderedPageBreak/>
        <w:t>утилизации, обезвреживанию и захоронению твердых коммунальных отходов, нормативов допустимого воздействия на окружающую среду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с: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распоряжении разработчика отсутствуют 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электро-, газо-, водоснабжение и водоотведение.</w:t>
      </w:r>
    </w:p>
    <w:p w:rsidR="00894860" w:rsidRPr="006F180B" w:rsidRDefault="00894860" w:rsidP="006F180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4.6. Мероприятия, предусмотренные программой в области энергосбережения и повышения энергетической эффективности</w:t>
      </w:r>
    </w:p>
    <w:p w:rsidR="00894860" w:rsidRPr="00894860" w:rsidRDefault="00894860" w:rsidP="0097280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Мероприятия, предусмотренные муниципальной целевой программой «Энергосбережение и повышение энергетической эффективности в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Шаройском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муниципальном районе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 2011-2020 годы», утвержденная Главой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были реализованы не в полном объеме. В настоящее время Администрацией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заказана корректировка вышеуказанной Программы.</w:t>
      </w:r>
    </w:p>
    <w:p w:rsidR="00894860" w:rsidRPr="006F180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80B">
        <w:rPr>
          <w:rFonts w:ascii="Times New Roman" w:hAnsi="Times New Roman" w:cs="Times New Roman"/>
          <w:b/>
          <w:sz w:val="24"/>
          <w:szCs w:val="28"/>
        </w:rPr>
        <w:t>4.7. Целевые показатели комплексного развития систем коммунальной инфраструктуры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4.7.1. При анализе комплексного развития систем коммунальной инфраструктуры можно выделить такие целевые показатели, как: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спроса на коммунальные ресурсы и перспективной нагрузки (по каждому виду коммунального ресурса);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качества поставляемого коммунального ресурса;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степени охвата потребителей приборами учета (с выделением многоквартирных домов и бюджетных организаций);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 xml:space="preserve">показатели надежности по каждой системе </w:t>
      </w:r>
      <w:proofErr w:type="spellStart"/>
      <w:r w:rsidRPr="006F180B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6F180B">
        <w:rPr>
          <w:rFonts w:ascii="Times New Roman" w:hAnsi="Times New Roman" w:cs="Times New Roman"/>
          <w:sz w:val="24"/>
          <w:szCs w:val="28"/>
        </w:rPr>
        <w:t xml:space="preserve"> (количество аварий и повреждений на 1 км инженерных сетей, износ коммунальных сетей, протяженность сетей, нуждающихся в замене);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lastRenderedPageBreak/>
        <w:t xml:space="preserve">показатели эффективности производства и транспортировки ресурсов по каждой системе </w:t>
      </w:r>
      <w:proofErr w:type="spellStart"/>
      <w:r w:rsidRPr="006F180B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6F180B">
        <w:rPr>
          <w:rFonts w:ascii="Times New Roman" w:hAnsi="Times New Roman" w:cs="Times New Roman"/>
          <w:sz w:val="24"/>
          <w:szCs w:val="28"/>
        </w:rPr>
        <w:t xml:space="preserve"> (удельные расходы топлива и энергии, проценты собственных нужд, проценты потерь в сетях);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эффективности потребления каждого вида коммунального ресурса (удельные расходы каждого вида ресурса на 1 м</w:t>
      </w:r>
      <w:proofErr w:type="gramStart"/>
      <w:r w:rsidRPr="006F180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6F180B">
        <w:rPr>
          <w:rFonts w:ascii="Times New Roman" w:hAnsi="Times New Roman" w:cs="Times New Roman"/>
          <w:sz w:val="24"/>
          <w:szCs w:val="28"/>
        </w:rPr>
        <w:t xml:space="preserve"> на 1 чел.);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показатели воздействия на окружающую среду;</w:t>
      </w:r>
    </w:p>
    <w:p w:rsidR="00894860" w:rsidRPr="006F180B" w:rsidRDefault="00894860" w:rsidP="006F180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180B">
        <w:rPr>
          <w:rFonts w:ascii="Times New Roman" w:hAnsi="Times New Roman" w:cs="Times New Roman"/>
          <w:sz w:val="24"/>
          <w:szCs w:val="28"/>
        </w:rPr>
        <w:t>критерии доступности для населения коммунальных услуг.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 таблице:</w:t>
      </w:r>
    </w:p>
    <w:p w:rsidR="006F180B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3. Целевые показатели комплексного развития коммунальной инфраструктуры </w:t>
      </w:r>
    </w:p>
    <w:tbl>
      <w:tblPr>
        <w:tblStyle w:val="a5"/>
        <w:tblW w:w="0" w:type="auto"/>
        <w:tblLook w:val="04A0"/>
      </w:tblPr>
      <w:tblGrid>
        <w:gridCol w:w="655"/>
        <w:gridCol w:w="2053"/>
        <w:gridCol w:w="1106"/>
        <w:gridCol w:w="1106"/>
        <w:gridCol w:w="1106"/>
        <w:gridCol w:w="1106"/>
        <w:gridCol w:w="1106"/>
        <w:gridCol w:w="1107"/>
      </w:tblGrid>
      <w:tr w:rsidR="006F180B" w:rsidTr="006F180B">
        <w:tc>
          <w:tcPr>
            <w:tcW w:w="655" w:type="dxa"/>
          </w:tcPr>
          <w:p w:rsidR="006F180B" w:rsidRDefault="006F180B" w:rsidP="006F18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053" w:type="dxa"/>
          </w:tcPr>
          <w:p w:rsidR="006F180B" w:rsidRDefault="006F180B" w:rsidP="006F18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г.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г.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г </w:t>
            </w:r>
          </w:p>
        </w:tc>
      </w:tr>
      <w:tr w:rsidR="006F180B" w:rsidTr="007267D5">
        <w:tc>
          <w:tcPr>
            <w:tcW w:w="9345" w:type="dxa"/>
            <w:gridSpan w:val="8"/>
          </w:tcPr>
          <w:p w:rsidR="006F180B" w:rsidRPr="006F180B" w:rsidRDefault="006F180B" w:rsidP="006F18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80B">
              <w:rPr>
                <w:rFonts w:ascii="Times New Roman" w:hAnsi="Times New Roman" w:cs="Times New Roman"/>
                <w:sz w:val="24"/>
                <w:szCs w:val="28"/>
              </w:rPr>
              <w:t>Целевые показатели системы электроснабжения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Изменение спроса на электрическую энергию, </w:t>
            </w:r>
            <w:r w:rsidRPr="006F180B">
              <w:rPr>
                <w:i/>
                <w:iCs/>
                <w:sz w:val="18"/>
                <w:szCs w:val="18"/>
              </w:rPr>
              <w:t xml:space="preserve">%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106,25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112,17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118,41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125,01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131,97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173,06 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Удельный расход электроэнергии на 1 чел., кВт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0,363 </w:t>
            </w:r>
          </w:p>
        </w:tc>
      </w:tr>
      <w:tr w:rsidR="006F180B" w:rsidTr="006F180B">
        <w:trPr>
          <w:trHeight w:val="280"/>
        </w:trPr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Удельный расход электроэнергии на 1 м жилой площади, кВт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20,16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18,16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16,72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17,65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16,21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12,88 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Количество аварий на 1 километр сетей, ед./год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0,03 </w:t>
            </w:r>
          </w:p>
        </w:tc>
      </w:tr>
      <w:tr w:rsidR="006F180B" w:rsidTr="006F180B">
        <w:tc>
          <w:tcPr>
            <w:tcW w:w="655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053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Уровень физического износа сетей, %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76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74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106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107" w:type="dxa"/>
          </w:tcPr>
          <w:p w:rsidR="006F180B" w:rsidRPr="006F180B" w:rsidRDefault="006F180B" w:rsidP="006F180B">
            <w:pPr>
              <w:pStyle w:val="Default"/>
              <w:rPr>
                <w:sz w:val="18"/>
                <w:szCs w:val="18"/>
              </w:rPr>
            </w:pPr>
            <w:r w:rsidRPr="006F180B">
              <w:rPr>
                <w:sz w:val="18"/>
                <w:szCs w:val="18"/>
              </w:rPr>
              <w:t xml:space="preserve">50 </w:t>
            </w:r>
          </w:p>
        </w:tc>
      </w:tr>
      <w:tr w:rsidR="006F180B" w:rsidTr="007267D5">
        <w:tc>
          <w:tcPr>
            <w:tcW w:w="9345" w:type="dxa"/>
            <w:gridSpan w:val="8"/>
          </w:tcPr>
          <w:p w:rsidR="006F180B" w:rsidRDefault="006F180B" w:rsidP="006F18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80B">
              <w:rPr>
                <w:rFonts w:ascii="Times New Roman" w:hAnsi="Times New Roman" w:cs="Times New Roman"/>
                <w:sz w:val="24"/>
                <w:szCs w:val="28"/>
              </w:rPr>
              <w:t>Целевые показатели системы газоснабжения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спроса на газ, </w:t>
            </w:r>
            <w:r>
              <w:rPr>
                <w:i/>
                <w:iCs/>
                <w:sz w:val="23"/>
                <w:szCs w:val="23"/>
              </w:rPr>
              <w:t xml:space="preserve">%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112,17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118,41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125,01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131,97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173,06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газа на 1 чел.,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1455,00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газа на 1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жилой площади,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78,88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72,62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76,66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70,40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55,93 </w:t>
            </w:r>
          </w:p>
        </w:tc>
      </w:tr>
      <w:tr w:rsidR="006F180B" w:rsidTr="007267D5">
        <w:tc>
          <w:tcPr>
            <w:tcW w:w="9345" w:type="dxa"/>
            <w:gridSpan w:val="8"/>
          </w:tcPr>
          <w:p w:rsidR="006F180B" w:rsidRDefault="006F180B" w:rsidP="006F18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180B">
              <w:rPr>
                <w:rFonts w:ascii="Times New Roman" w:hAnsi="Times New Roman" w:cs="Times New Roman"/>
                <w:sz w:val="24"/>
                <w:szCs w:val="28"/>
              </w:rPr>
              <w:t>Целевые показатели системы водоснабжения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Изменение спроса на холодную воду, %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111,45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117,66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124,21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131,13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171,95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холодной воды на 1чел., м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83,95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Удельный расход холодной воды на 1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>жилой площади, м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4,55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4,19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4,42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4,06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3,23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потерь воды в централизованных системах водоснабжения </w:t>
            </w:r>
            <w:r>
              <w:rPr>
                <w:sz w:val="23"/>
                <w:szCs w:val="23"/>
              </w:rPr>
              <w:lastRenderedPageBreak/>
              <w:t xml:space="preserve">при транспортировке в общем объеме воды, поданной в водопроводную сеть, %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13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кВт. час/куб.м.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0,037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кВт. час/куб.м. </w:t>
            </w:r>
          </w:p>
        </w:tc>
        <w:tc>
          <w:tcPr>
            <w:tcW w:w="1106" w:type="dxa"/>
          </w:tcPr>
          <w:p w:rsidR="006F180B" w:rsidRDefault="00972805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1,193 </w:t>
            </w:r>
          </w:p>
        </w:tc>
      </w:tr>
      <w:tr w:rsidR="006F180B" w:rsidTr="006F180B">
        <w:tc>
          <w:tcPr>
            <w:tcW w:w="655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053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ед./км </w:t>
            </w:r>
          </w:p>
        </w:tc>
        <w:tc>
          <w:tcPr>
            <w:tcW w:w="1106" w:type="dxa"/>
          </w:tcPr>
          <w:p w:rsidR="006F180B" w:rsidRDefault="00972805" w:rsidP="009728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6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  <w:tc>
          <w:tcPr>
            <w:tcW w:w="1107" w:type="dxa"/>
          </w:tcPr>
          <w:p w:rsidR="006F180B" w:rsidRDefault="006F180B" w:rsidP="006F18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1,06 </w:t>
            </w:r>
          </w:p>
        </w:tc>
      </w:tr>
      <w:tr w:rsidR="000023FA" w:rsidTr="007267D5">
        <w:tc>
          <w:tcPr>
            <w:tcW w:w="9345" w:type="dxa"/>
            <w:gridSpan w:val="8"/>
          </w:tcPr>
          <w:p w:rsidR="000023FA" w:rsidRDefault="000023FA" w:rsidP="000023FA">
            <w:pPr>
              <w:pStyle w:val="Default"/>
              <w:jc w:val="center"/>
              <w:rPr>
                <w:sz w:val="23"/>
                <w:szCs w:val="23"/>
              </w:rPr>
            </w:pPr>
            <w:r w:rsidRPr="000023FA">
              <w:rPr>
                <w:sz w:val="23"/>
                <w:szCs w:val="23"/>
              </w:rPr>
              <w:t>Критерии доступности для населения коммунальных услуг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расходов на коммунальные услуги в совокупном доходе семьи, %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56,2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61,4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66,8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72,7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78,1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98,1 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населения с доходами ниже прожиточного минимума, %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99,9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</w:t>
            </w:r>
            <w:r>
              <w:rPr>
                <w:sz w:val="23"/>
                <w:szCs w:val="23"/>
              </w:rPr>
              <w:lastRenderedPageBreak/>
              <w:t xml:space="preserve">собираемости платежей за коммунальные услуги, % </w:t>
            </w:r>
          </w:p>
        </w:tc>
        <w:tc>
          <w:tcPr>
            <w:tcW w:w="1106" w:type="dxa"/>
          </w:tcPr>
          <w:p w:rsidR="000023FA" w:rsidRDefault="00972805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62,74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63,31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63,88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64,45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67,30 </w:t>
            </w:r>
          </w:p>
        </w:tc>
      </w:tr>
      <w:tr w:rsidR="000023FA" w:rsidTr="006F180B">
        <w:tc>
          <w:tcPr>
            <w:tcW w:w="655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19 </w:t>
            </w:r>
          </w:p>
        </w:tc>
        <w:tc>
          <w:tcPr>
            <w:tcW w:w="2053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получателей субсидий на оплату коммунальных услуг в общей численности населения, % </w:t>
            </w:r>
          </w:p>
        </w:tc>
        <w:tc>
          <w:tcPr>
            <w:tcW w:w="1106" w:type="dxa"/>
          </w:tcPr>
          <w:p w:rsidR="000023FA" w:rsidRDefault="00972805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  <w:tc>
          <w:tcPr>
            <w:tcW w:w="1106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99,9 </w:t>
            </w:r>
          </w:p>
        </w:tc>
        <w:tc>
          <w:tcPr>
            <w:tcW w:w="1107" w:type="dxa"/>
          </w:tcPr>
          <w:p w:rsidR="000023FA" w:rsidRDefault="000023FA" w:rsidP="000023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100,0 </w:t>
            </w:r>
          </w:p>
        </w:tc>
      </w:tr>
    </w:tbl>
    <w:p w:rsidR="006F180B" w:rsidRDefault="006F180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0023FA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0023FA">
        <w:rPr>
          <w:rFonts w:ascii="Times New Roman" w:hAnsi="Times New Roman" w:cs="Times New Roman"/>
          <w:b/>
          <w:sz w:val="24"/>
          <w:szCs w:val="28"/>
        </w:rPr>
        <w:t>5. АНАЛИЗ ФАКТИЧЕСКИХ И ПЛАНОВЫХ РАСХОДОВ НА ФИНАНСИРОВАНИЕ ИНВЕСТИЦИОННЫХ ПРОЕКТОВ</w:t>
      </w:r>
    </w:p>
    <w:p w:rsidR="00894860" w:rsidRPr="00894860" w:rsidRDefault="00894860" w:rsidP="000023FA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894860" w:rsidRPr="000023FA" w:rsidRDefault="00894860" w:rsidP="000023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023FA">
        <w:rPr>
          <w:rFonts w:ascii="Times New Roman" w:hAnsi="Times New Roman" w:cs="Times New Roman"/>
          <w:sz w:val="24"/>
          <w:szCs w:val="28"/>
        </w:rPr>
        <w:t xml:space="preserve">Источники финансирования и плановые расходы на инвестиционные проекты в сфере энергоснабжения МО </w:t>
      </w:r>
      <w:proofErr w:type="spellStart"/>
      <w:r w:rsidR="0064732B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 w:rsidRPr="000023FA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0023FA">
        <w:rPr>
          <w:rFonts w:ascii="Times New Roman" w:hAnsi="Times New Roman" w:cs="Times New Roman"/>
          <w:sz w:val="24"/>
          <w:szCs w:val="28"/>
        </w:rPr>
        <w:t xml:space="preserve"> отсутствуют.</w:t>
      </w:r>
    </w:p>
    <w:p w:rsidR="00894860" w:rsidRPr="000023FA" w:rsidRDefault="00894860" w:rsidP="000023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023FA">
        <w:rPr>
          <w:rFonts w:ascii="Times New Roman" w:hAnsi="Times New Roman" w:cs="Times New Roman"/>
          <w:sz w:val="24"/>
          <w:szCs w:val="28"/>
        </w:rPr>
        <w:t xml:space="preserve">Источники финансирования и плановые расходы на инвестиционные проекты в сфере водоснабжения МО </w:t>
      </w:r>
      <w:proofErr w:type="spellStart"/>
      <w:r w:rsidR="0064732B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 w:rsidRPr="000023FA">
        <w:rPr>
          <w:rFonts w:ascii="Times New Roman" w:hAnsi="Times New Roman" w:cs="Times New Roman"/>
          <w:sz w:val="24"/>
          <w:szCs w:val="28"/>
        </w:rPr>
        <w:t xml:space="preserve"> сельском </w:t>
      </w:r>
      <w:proofErr w:type="spellStart"/>
      <w:r w:rsidR="00E05DB2" w:rsidRPr="000023FA">
        <w:rPr>
          <w:rFonts w:ascii="Times New Roman" w:hAnsi="Times New Roman" w:cs="Times New Roman"/>
          <w:sz w:val="24"/>
          <w:szCs w:val="28"/>
        </w:rPr>
        <w:t>поселении</w:t>
      </w:r>
      <w:r w:rsidR="000023FA">
        <w:rPr>
          <w:rFonts w:ascii="Times New Roman" w:hAnsi="Times New Roman" w:cs="Times New Roman"/>
          <w:sz w:val="24"/>
          <w:szCs w:val="28"/>
        </w:rPr>
        <w:t>отсутствуют</w:t>
      </w:r>
      <w:proofErr w:type="spellEnd"/>
      <w:r w:rsidR="000023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94860" w:rsidRPr="000023FA" w:rsidRDefault="00894860" w:rsidP="000023F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023FA">
        <w:rPr>
          <w:rFonts w:ascii="Times New Roman" w:hAnsi="Times New Roman" w:cs="Times New Roman"/>
          <w:sz w:val="24"/>
          <w:szCs w:val="28"/>
        </w:rPr>
        <w:t xml:space="preserve">Источники финансирования и плановые расходы на инвестиционные проекты в сфере водоотведения МО </w:t>
      </w:r>
      <w:proofErr w:type="spellStart"/>
      <w:r w:rsidR="0064732B">
        <w:rPr>
          <w:rFonts w:ascii="Times New Roman" w:hAnsi="Times New Roman" w:cs="Times New Roman"/>
          <w:sz w:val="24"/>
          <w:szCs w:val="28"/>
        </w:rPr>
        <w:t>Шикаройском</w:t>
      </w:r>
      <w:r w:rsidRPr="000023FA">
        <w:rPr>
          <w:rFonts w:ascii="Times New Roman" w:hAnsi="Times New Roman" w:cs="Times New Roman"/>
          <w:sz w:val="24"/>
          <w:szCs w:val="28"/>
        </w:rPr>
        <w:t>поселении</w:t>
      </w:r>
      <w:proofErr w:type="spellEnd"/>
      <w:r w:rsidRPr="000023FA">
        <w:rPr>
          <w:rFonts w:ascii="Times New Roman" w:hAnsi="Times New Roman" w:cs="Times New Roman"/>
          <w:sz w:val="24"/>
          <w:szCs w:val="28"/>
        </w:rPr>
        <w:t xml:space="preserve"> отсутствуют.</w:t>
      </w:r>
    </w:p>
    <w:p w:rsidR="00894860" w:rsidRPr="000023FA" w:rsidRDefault="00894860" w:rsidP="000023FA">
      <w:pPr>
        <w:spacing w:after="0"/>
        <w:ind w:left="42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3FA">
        <w:rPr>
          <w:rFonts w:ascii="Times New Roman" w:hAnsi="Times New Roman" w:cs="Times New Roman"/>
          <w:b/>
          <w:sz w:val="24"/>
          <w:szCs w:val="28"/>
        </w:rPr>
        <w:t>ОБОСНОВЫВАЮЩИЕ МАТЕРИАЛЫ ПРОГРАММЫ</w:t>
      </w:r>
    </w:p>
    <w:p w:rsidR="00894860" w:rsidRPr="000023FA" w:rsidRDefault="00894860" w:rsidP="000023FA">
      <w:pPr>
        <w:spacing w:after="0"/>
        <w:ind w:left="42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3FA">
        <w:rPr>
          <w:rFonts w:ascii="Times New Roman" w:hAnsi="Times New Roman" w:cs="Times New Roman"/>
          <w:b/>
          <w:sz w:val="24"/>
          <w:szCs w:val="28"/>
        </w:rPr>
        <w:t>ОБОСНОВАНИЕ ПРОГНОЗИРУЕМОГО СПРОСА НА КОММУНАЛЬНЫЕ РЕСУРСЫ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894860" w:rsidRPr="00894860" w:rsidRDefault="00894860" w:rsidP="0097280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 перспективного изменения численности населения сформирован с учетом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прогноза показателей оптимистического сценария развития населения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в Генеральном плане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 Удельное годовое потребление на 1 человека для расчета прогнозируемого спроса:</w:t>
      </w:r>
    </w:p>
    <w:p w:rsidR="00894860" w:rsidRPr="007267D5" w:rsidRDefault="00894860" w:rsidP="007267D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67D5">
        <w:rPr>
          <w:rFonts w:ascii="Times New Roman" w:hAnsi="Times New Roman" w:cs="Times New Roman"/>
          <w:sz w:val="24"/>
          <w:szCs w:val="28"/>
        </w:rPr>
        <w:t>для электрической энергии в целом определено на основании постановления Правительства Чеченской Республики от 22.07.2007 года №83 «Об установлении нормативов потребления электроснабжения и газоснабжения в Чеченской Республики);</w:t>
      </w:r>
    </w:p>
    <w:p w:rsidR="00894860" w:rsidRPr="007267D5" w:rsidRDefault="00894860" w:rsidP="007267D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267D5">
        <w:rPr>
          <w:rFonts w:ascii="Times New Roman" w:hAnsi="Times New Roman" w:cs="Times New Roman"/>
          <w:sz w:val="24"/>
          <w:szCs w:val="28"/>
        </w:rPr>
        <w:t xml:space="preserve">для природного газа, определено на основании Постановления Правительства Чеченской Республики от 22.05.2007 год №83 «Об установлении нормативов потребления электроснабжения и газоснабжения в Чеченской Республике» и данных предоставленных отделом жилищно-коммунального хозяйства Администрации </w:t>
      </w:r>
      <w:r w:rsidR="00D705FE" w:rsidRPr="007267D5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7267D5">
        <w:rPr>
          <w:rFonts w:ascii="Times New Roman" w:hAnsi="Times New Roman" w:cs="Times New Roman"/>
          <w:sz w:val="24"/>
          <w:szCs w:val="28"/>
        </w:rPr>
        <w:t xml:space="preserve"> Чеченской Республики (в части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7267D5">
        <w:rPr>
          <w:rFonts w:ascii="Times New Roman" w:hAnsi="Times New Roman" w:cs="Times New Roman"/>
          <w:sz w:val="24"/>
          <w:szCs w:val="28"/>
        </w:rPr>
        <w:t xml:space="preserve"> сельского поселения);</w:t>
      </w:r>
    </w:p>
    <w:p w:rsidR="00894860" w:rsidRPr="007267D5" w:rsidRDefault="00894860" w:rsidP="007267D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267D5">
        <w:rPr>
          <w:rFonts w:ascii="Times New Roman" w:hAnsi="Times New Roman" w:cs="Times New Roman"/>
          <w:sz w:val="24"/>
          <w:szCs w:val="28"/>
        </w:rPr>
        <w:lastRenderedPageBreak/>
        <w:t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и 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</w:t>
      </w:r>
      <w:proofErr w:type="gramEnd"/>
      <w:r w:rsidRPr="007267D5">
        <w:rPr>
          <w:rFonts w:ascii="Times New Roman" w:hAnsi="Times New Roman" w:cs="Times New Roman"/>
          <w:sz w:val="24"/>
          <w:szCs w:val="28"/>
        </w:rPr>
        <w:t xml:space="preserve">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7267D5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 w:rsidRPr="007267D5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 w:rsidRPr="007267D5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7267D5">
        <w:rPr>
          <w:rFonts w:ascii="Times New Roman" w:hAnsi="Times New Roman" w:cs="Times New Roman"/>
          <w:sz w:val="24"/>
          <w:szCs w:val="28"/>
        </w:rPr>
        <w:t xml:space="preserve"> Чеченской Республики».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«Результатов оценки совокупного платежа граждан за коммунальные услуги на соответствие критериям доступности»;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«Прогнозируемые расходы на предоставление отдельным категориям граждан субсидий на оплату коммунальных услуг».</w:t>
      </w:r>
    </w:p>
    <w:p w:rsidR="00894860" w:rsidRPr="00894860" w:rsidRDefault="00894860" w:rsidP="007267D5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894860" w:rsidRPr="007267D5" w:rsidRDefault="00894860" w:rsidP="00172C5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5.1. Определение прогнозируемой численности населения</w:t>
      </w:r>
    </w:p>
    <w:p w:rsidR="00894860" w:rsidRPr="00894860" w:rsidRDefault="00894860" w:rsidP="00172C5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Численность населения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согласно оценке численности постоянного населения Чеченской Республики на 1 января 2016 г. по данным Федеральной службы государс</w:t>
      </w:r>
      <w:r w:rsidR="007267D5">
        <w:rPr>
          <w:rFonts w:ascii="Times New Roman" w:hAnsi="Times New Roman" w:cs="Times New Roman"/>
          <w:sz w:val="24"/>
          <w:szCs w:val="28"/>
        </w:rPr>
        <w:t xml:space="preserve">твенной статистики составляет -71 </w:t>
      </w:r>
      <w:r w:rsidRPr="00894860">
        <w:rPr>
          <w:rFonts w:ascii="Times New Roman" w:hAnsi="Times New Roman" w:cs="Times New Roman"/>
          <w:sz w:val="24"/>
          <w:szCs w:val="28"/>
        </w:rPr>
        <w:t>чел.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Н= Нс*(1+(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Рр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/100))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Тр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, где: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Нс - существующая численность населения на исходный срок;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Рр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- среднегодовой процент изменения численности населения с учетом прироста-4,14;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Тр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- число лет.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Прогнозируемая численность населения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в таблице: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5. Прогнозируемая численность населения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поселения, чел.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7267D5" w:rsidTr="007267D5">
        <w:tc>
          <w:tcPr>
            <w:tcW w:w="1557" w:type="dxa"/>
          </w:tcPr>
          <w:p w:rsidR="007267D5" w:rsidRDefault="007267D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9B4182" w:rsidTr="007267D5">
        <w:tc>
          <w:tcPr>
            <w:tcW w:w="1557" w:type="dxa"/>
          </w:tcPr>
          <w:p w:rsidR="009B4182" w:rsidRDefault="009B4182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9B4182" w:rsidRPr="00031A7C" w:rsidRDefault="009B4182" w:rsidP="00B3217C">
            <w:r w:rsidRPr="00031A7C">
              <w:t>11,1</w:t>
            </w:r>
          </w:p>
        </w:tc>
        <w:tc>
          <w:tcPr>
            <w:tcW w:w="1557" w:type="dxa"/>
          </w:tcPr>
          <w:p w:rsidR="009B4182" w:rsidRPr="00031A7C" w:rsidRDefault="009B4182" w:rsidP="00B3217C">
            <w:r w:rsidRPr="00031A7C">
              <w:t>11,2</w:t>
            </w:r>
          </w:p>
        </w:tc>
        <w:tc>
          <w:tcPr>
            <w:tcW w:w="1558" w:type="dxa"/>
          </w:tcPr>
          <w:p w:rsidR="009B4182" w:rsidRPr="00031A7C" w:rsidRDefault="009B4182" w:rsidP="00B3217C">
            <w:r w:rsidRPr="00031A7C">
              <w:t>11,3</w:t>
            </w:r>
          </w:p>
        </w:tc>
        <w:tc>
          <w:tcPr>
            <w:tcW w:w="1558" w:type="dxa"/>
          </w:tcPr>
          <w:p w:rsidR="009B4182" w:rsidRPr="00031A7C" w:rsidRDefault="009B4182" w:rsidP="00B3217C">
            <w:r w:rsidRPr="00031A7C">
              <w:t>11,4</w:t>
            </w:r>
          </w:p>
        </w:tc>
        <w:tc>
          <w:tcPr>
            <w:tcW w:w="1558" w:type="dxa"/>
          </w:tcPr>
          <w:p w:rsidR="009B4182" w:rsidRDefault="009B4182" w:rsidP="00B3217C">
            <w:r w:rsidRPr="00031A7C">
              <w:t>11,5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1D6CB3" w:rsidTr="007267D5">
        <w:tc>
          <w:tcPr>
            <w:tcW w:w="1557" w:type="dxa"/>
          </w:tcPr>
          <w:p w:rsidR="001D6CB3" w:rsidRDefault="001D6CB3" w:rsidP="00726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1D6CB3" w:rsidRPr="00E715D9" w:rsidRDefault="001D6CB3" w:rsidP="00DC1C25">
            <w:r w:rsidRPr="00E715D9">
              <w:t>12,2</w:t>
            </w:r>
          </w:p>
        </w:tc>
        <w:tc>
          <w:tcPr>
            <w:tcW w:w="1557" w:type="dxa"/>
          </w:tcPr>
          <w:p w:rsidR="001D6CB3" w:rsidRPr="00E715D9" w:rsidRDefault="001D6CB3" w:rsidP="00DC1C25">
            <w:r w:rsidRPr="00E715D9">
              <w:t>12,3</w:t>
            </w:r>
          </w:p>
        </w:tc>
        <w:tc>
          <w:tcPr>
            <w:tcW w:w="1558" w:type="dxa"/>
          </w:tcPr>
          <w:p w:rsidR="001D6CB3" w:rsidRPr="00E715D9" w:rsidRDefault="001D6CB3" w:rsidP="00DC1C25">
            <w:r w:rsidRPr="00E715D9">
              <w:t>13,1</w:t>
            </w:r>
          </w:p>
        </w:tc>
        <w:tc>
          <w:tcPr>
            <w:tcW w:w="1558" w:type="dxa"/>
          </w:tcPr>
          <w:p w:rsidR="001D6CB3" w:rsidRPr="00E715D9" w:rsidRDefault="001D6CB3" w:rsidP="00DC1C25">
            <w:r w:rsidRPr="00E715D9">
              <w:t>13,2</w:t>
            </w:r>
          </w:p>
        </w:tc>
        <w:tc>
          <w:tcPr>
            <w:tcW w:w="1558" w:type="dxa"/>
          </w:tcPr>
          <w:p w:rsidR="001D6CB3" w:rsidRDefault="001D6CB3" w:rsidP="00DC1C25">
            <w:r w:rsidRPr="00E715D9">
              <w:t>13,1</w:t>
            </w:r>
          </w:p>
        </w:tc>
      </w:tr>
    </w:tbl>
    <w:p w:rsidR="00172C5B" w:rsidRDefault="00172C5B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72C5B" w:rsidRDefault="00172C5B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7267D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5.2. Определение прогнозируемого спроса на электрическую энергию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СНиП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категории объектов.</w:t>
      </w:r>
    </w:p>
    <w:p w:rsidR="007267D5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На основании данных предоставленных отделом жилищно-коммунального хозяйства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Республики, полученных расчетным путем, получен прогнозный спрос на электрическую энергию для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7267D5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6. Прогнозируемый спрос на электрическую энергию, тыс. кВт/ч </w:t>
      </w:r>
    </w:p>
    <w:tbl>
      <w:tblPr>
        <w:tblStyle w:val="a5"/>
        <w:tblW w:w="0" w:type="auto"/>
        <w:tblLook w:val="04A0"/>
      </w:tblPr>
      <w:tblGrid>
        <w:gridCol w:w="2711"/>
        <w:gridCol w:w="1363"/>
        <w:gridCol w:w="1364"/>
        <w:gridCol w:w="1365"/>
        <w:gridCol w:w="1365"/>
        <w:gridCol w:w="1403"/>
      </w:tblGrid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Электропотребление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563,9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661,0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703,4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748,1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895,4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хозяйственно-бытовые нужды населения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465,2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502,3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641,4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682,7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726,3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Электропотребление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945,2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997,9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111,5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112,1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112,9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хозяйственно-бытовые нужды населения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872,3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920,9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110,2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111,4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111,95 </w:t>
            </w:r>
          </w:p>
        </w:tc>
      </w:tr>
    </w:tbl>
    <w:p w:rsidR="007267D5" w:rsidRDefault="007267D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7267D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5.3. Определение прогнозируемого спроса на газ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населенного пункта </w:t>
      </w:r>
      <w:r w:rsidR="001D4E29">
        <w:rPr>
          <w:rFonts w:ascii="Times New Roman" w:hAnsi="Times New Roman" w:cs="Times New Roman"/>
          <w:sz w:val="24"/>
          <w:szCs w:val="28"/>
        </w:rPr>
        <w:t xml:space="preserve">село </w:t>
      </w:r>
      <w:r w:rsidR="00484C05">
        <w:rPr>
          <w:rFonts w:ascii="Times New Roman" w:hAnsi="Times New Roman" w:cs="Times New Roman"/>
          <w:sz w:val="24"/>
          <w:szCs w:val="28"/>
        </w:rPr>
        <w:t>Шикарой</w:t>
      </w:r>
      <w:r w:rsidRPr="00894860">
        <w:rPr>
          <w:rFonts w:ascii="Times New Roman" w:hAnsi="Times New Roman" w:cs="Times New Roman"/>
          <w:sz w:val="24"/>
          <w:szCs w:val="28"/>
        </w:rPr>
        <w:t>, при теплоте сгорания газа 34 МДж/м3.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Приведенный укрупненный показатель предусматривает газоснабжение жилых и общественных зданий, предприятий коммунально-бытового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газа»: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норматив потребления газа на приготовление пищи при отсутствии приборов учета расхода газа составляет в месяц 10,15 куб.м. на 1 человека (в год 121,8 куб. м. на 1 человека);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 человека);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 помещений);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 связи с отсутствием необходимых данных, прогнозируемый спрос на объемы газа для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рассчитан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исходя из норматива и приведен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 xml:space="preserve"> в таблице:</w:t>
      </w:r>
    </w:p>
    <w:p w:rsidR="007267D5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7. Прогнозируемый спрос на газ, тыс. м3 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газа по категории «Население», тыс. куб. м. </w:t>
            </w:r>
          </w:p>
        </w:tc>
        <w:tc>
          <w:tcPr>
            <w:tcW w:w="1557" w:type="dxa"/>
          </w:tcPr>
          <w:p w:rsidR="007267D5" w:rsidRDefault="00697B69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1850,2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1920,1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1999,5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2088,8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2022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2023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2024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2025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</w:t>
            </w:r>
          </w:p>
        </w:tc>
      </w:tr>
      <w:tr w:rsidR="007267D5" w:rsidTr="007267D5"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газа по категории «Население», тыс. куб. м.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2188,7 </w:t>
            </w:r>
          </w:p>
        </w:tc>
        <w:tc>
          <w:tcPr>
            <w:tcW w:w="1557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2299,8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3222,6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4457,8 </w:t>
            </w:r>
          </w:p>
        </w:tc>
        <w:tc>
          <w:tcPr>
            <w:tcW w:w="1558" w:type="dxa"/>
          </w:tcPr>
          <w:p w:rsidR="007267D5" w:rsidRDefault="007267D5" w:rsidP="007267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4706,1 </w:t>
            </w:r>
          </w:p>
        </w:tc>
      </w:tr>
    </w:tbl>
    <w:p w:rsidR="007267D5" w:rsidRDefault="007267D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7267D5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267D5">
        <w:rPr>
          <w:rFonts w:ascii="Times New Roman" w:hAnsi="Times New Roman" w:cs="Times New Roman"/>
          <w:b/>
          <w:sz w:val="24"/>
          <w:szCs w:val="28"/>
        </w:rPr>
        <w:t>5.4. Определение прогнозируемого спроса на холодную воду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услуг по холодному водоснабжению и водоотведению при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>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894860" w:rsidRPr="00894860" w:rsidRDefault="00894860" w:rsidP="007267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поселения.</w:t>
      </w:r>
    </w:p>
    <w:p w:rsidR="00C5583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8. Прогнозируемый спрос на холодную воду, тыс. м3 </w:t>
      </w:r>
    </w:p>
    <w:tbl>
      <w:tblPr>
        <w:tblStyle w:val="a5"/>
        <w:tblW w:w="0" w:type="auto"/>
        <w:tblLook w:val="04A0"/>
      </w:tblPr>
      <w:tblGrid>
        <w:gridCol w:w="3681"/>
        <w:gridCol w:w="1276"/>
        <w:gridCol w:w="992"/>
        <w:gridCol w:w="1276"/>
        <w:gridCol w:w="1134"/>
        <w:gridCol w:w="986"/>
      </w:tblGrid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в целом на поселение, тыс. куб. м. </w:t>
            </w:r>
          </w:p>
        </w:tc>
        <w:tc>
          <w:tcPr>
            <w:tcW w:w="1276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35,51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36,57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36,95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37,10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по категории «Население», тыс. куб. м. </w:t>
            </w:r>
          </w:p>
        </w:tc>
        <w:tc>
          <w:tcPr>
            <w:tcW w:w="1276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32,99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33,79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34,14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35,07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2022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2024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2025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в целом на поселение, тыс. куб. м.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38,64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40,11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41,56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43,03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43,58 </w:t>
            </w:r>
          </w:p>
        </w:tc>
      </w:tr>
      <w:tr w:rsidR="00C55830" w:rsidTr="00C55830">
        <w:tc>
          <w:tcPr>
            <w:tcW w:w="3681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потребления воды по категории «Население», тыс. куб. м.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37,60 </w:t>
            </w:r>
          </w:p>
        </w:tc>
        <w:tc>
          <w:tcPr>
            <w:tcW w:w="992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38,78 </w:t>
            </w:r>
          </w:p>
        </w:tc>
        <w:tc>
          <w:tcPr>
            <w:tcW w:w="127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39,63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41,20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41,53 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C55830" w:rsidRDefault="00894860" w:rsidP="00C55830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t>5.5. Определение прогнозируемого спроса на сточные бытовые воды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На момент разработки настоящей Программы централизованная система водоотведения на территории муниципального образования отсутствует.</w:t>
      </w:r>
    </w:p>
    <w:p w:rsidR="00894860" w:rsidRPr="00C5583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t>5.6. Определение прогнозируемого спроса на утилизацию, обезвреживание и захоронение твердых коммунальных отходов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уличный свет), их обезвреживание.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справочно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Определение прогнозируемого спроса на накопление и утилизацию ТКО принимается в соответствии с приложением М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Норматив накопления ТКО на 1 человека, с учетом общественных зданий принят в размере 1,5 куб. м. в год.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Объемы образования ТКО от промышленных объектов представлены в неучтенных расходах в размере 10%.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Прогнозируемый спрос объемов накопления ТКО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приведен в таблице ниже.</w:t>
      </w:r>
    </w:p>
    <w:p w:rsidR="00C5583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9. Прогнозируемый спрос на накопление твердых коммунальных отходов, тыс. м3 </w:t>
      </w:r>
    </w:p>
    <w:tbl>
      <w:tblPr>
        <w:tblStyle w:val="a5"/>
        <w:tblW w:w="0" w:type="auto"/>
        <w:tblLook w:val="04A0"/>
      </w:tblPr>
      <w:tblGrid>
        <w:gridCol w:w="3823"/>
        <w:gridCol w:w="1134"/>
        <w:gridCol w:w="1134"/>
        <w:gridCol w:w="1134"/>
        <w:gridCol w:w="1134"/>
        <w:gridCol w:w="986"/>
      </w:tblGrid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2017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2019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2020 г.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2021 г.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накопления ТКО от жилых зданий </w:t>
            </w:r>
          </w:p>
        </w:tc>
        <w:tc>
          <w:tcPr>
            <w:tcW w:w="1134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3,14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3,32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3,50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3,70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накапливаемых КГО, тыс. куб. м </w:t>
            </w:r>
          </w:p>
        </w:tc>
        <w:tc>
          <w:tcPr>
            <w:tcW w:w="1134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0,16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0,17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0,18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0,18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</w:t>
            </w:r>
          </w:p>
        </w:tc>
        <w:tc>
          <w:tcPr>
            <w:tcW w:w="1134" w:type="dxa"/>
          </w:tcPr>
          <w:p w:rsidR="00C55830" w:rsidRDefault="00C55830" w:rsidP="00697B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0,33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0,35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0,37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накапливаемых ТКО в целом на поселение </w:t>
            </w:r>
          </w:p>
        </w:tc>
        <w:tc>
          <w:tcPr>
            <w:tcW w:w="1134" w:type="dxa"/>
          </w:tcPr>
          <w:p w:rsidR="00C55830" w:rsidRDefault="00697B69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3,62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3,82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4,03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4,25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2022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2023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2024 г.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2025 г.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2026 г.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накопления ТКО от жилых зданий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3,91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4,35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4,60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4,85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накапливаемых КГО, тыс. куб. м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0,20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0,22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0,23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0,24 </w:t>
            </w:r>
          </w:p>
        </w:tc>
      </w:tr>
      <w:tr w:rsidR="00C55830" w:rsidTr="00C55830">
        <w:tc>
          <w:tcPr>
            <w:tcW w:w="3823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Неучтенные расходы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0,39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0,41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0,44 </w:t>
            </w:r>
          </w:p>
        </w:tc>
        <w:tc>
          <w:tcPr>
            <w:tcW w:w="1134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0,46 </w:t>
            </w:r>
          </w:p>
        </w:tc>
        <w:tc>
          <w:tcPr>
            <w:tcW w:w="986" w:type="dxa"/>
          </w:tcPr>
          <w:p w:rsidR="00C55830" w:rsidRDefault="00C55830" w:rsidP="00C5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0,49 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C55830" w:rsidRDefault="00894860" w:rsidP="00C5583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t>6 ОБОСНОВАНИЕ ЦЕЛЕВЫХ ПОКАЗАТЕЛЕЙ КОМПЛЕКСНОГО РАЗВИТИЯ КОММУНАЛЬНОЙ ИНФРАСТРУКТУРЫ, А ТАКЖЕ МЕРОПРИЯТИЙ, ВХОДЯЩИХ В ПЛАН ЗАСТРОЙКИ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спроса на коммунальные ресурсы и перспективной нагрузки (по каждому виду коммунального ресурса);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качества поставляемого коммунального ресурса;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степени охвата потребителей приборами учета (с выделением многоквартирных домов и бюджетных организаций);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 xml:space="preserve">показатели надежности по каждой системе </w:t>
      </w:r>
      <w:proofErr w:type="spellStart"/>
      <w:r w:rsidRPr="00C55830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C55830">
        <w:rPr>
          <w:rFonts w:ascii="Times New Roman" w:hAnsi="Times New Roman" w:cs="Times New Roman"/>
          <w:sz w:val="24"/>
          <w:szCs w:val="28"/>
        </w:rPr>
        <w:t xml:space="preserve"> (количество аварий и повреждений на 1 км инженерных сетей, износ коммунальных сетей, протяженность сетей, нуждающихся в замене);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C55830">
        <w:rPr>
          <w:rFonts w:ascii="Times New Roman" w:hAnsi="Times New Roman" w:cs="Times New Roman"/>
          <w:sz w:val="24"/>
          <w:szCs w:val="28"/>
        </w:rPr>
        <w:t>ресурсоснабжения</w:t>
      </w:r>
      <w:proofErr w:type="spellEnd"/>
      <w:r w:rsidRPr="00C55830">
        <w:rPr>
          <w:rFonts w:ascii="Times New Roman" w:hAnsi="Times New Roman" w:cs="Times New Roman"/>
          <w:sz w:val="24"/>
          <w:szCs w:val="28"/>
        </w:rPr>
        <w:t xml:space="preserve"> (удельные расходы топлива и энергии, проценты собственных нужд, проценты потерь в сетях);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эффективности потребления каждого вида коммунального ресурса (удельные расходы каждого вида ресурса на 1 м</w:t>
      </w:r>
      <w:proofErr w:type="gramStart"/>
      <w:r w:rsidRPr="00C5583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C55830">
        <w:rPr>
          <w:rFonts w:ascii="Times New Roman" w:hAnsi="Times New Roman" w:cs="Times New Roman"/>
          <w:sz w:val="24"/>
          <w:szCs w:val="28"/>
        </w:rPr>
        <w:t xml:space="preserve"> на 1 чел.);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показатели воздействия на окружающую среду;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критерии доступности для населения коммунальных услуг.</w:t>
      </w:r>
    </w:p>
    <w:p w:rsidR="00697B69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Целевые показатели анализируются по каждому виду коммунальных услуг (за исключением критериев доступности для населения коммунальных услуг, которые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>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</w:t>
      </w:r>
      <w:r w:rsidR="00CE3942">
        <w:rPr>
          <w:rFonts w:ascii="Times New Roman" w:hAnsi="Times New Roman" w:cs="Times New Roman"/>
          <w:sz w:val="24"/>
          <w:szCs w:val="28"/>
        </w:rPr>
        <w:t>раструктуры приведен в таблице:</w:t>
      </w:r>
    </w:p>
    <w:p w:rsidR="00697B69" w:rsidRDefault="00697B69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5583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10. Перечень целевых показателей </w:t>
      </w:r>
    </w:p>
    <w:tbl>
      <w:tblPr>
        <w:tblStyle w:val="a5"/>
        <w:tblW w:w="0" w:type="auto"/>
        <w:tblLook w:val="04A0"/>
      </w:tblPr>
      <w:tblGrid>
        <w:gridCol w:w="621"/>
        <w:gridCol w:w="8950"/>
      </w:tblGrid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Показатели развития системы коммунальной инфраструктуры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1.1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Изменение спроса на коммунальные ресурсы, в процентах к базовому периоду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1.2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Нагрузка, в абсолютных значениях за каждый рассматриваемый период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1.3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Изменение уровня загрузки мощностей, в процентах к базовому периоду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1.4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sz w:val="20"/>
                <w:szCs w:val="20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C55830" w:rsidRPr="00697B69" w:rsidTr="00697B69">
        <w:tc>
          <w:tcPr>
            <w:tcW w:w="751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94" w:type="dxa"/>
          </w:tcPr>
          <w:p w:rsidR="00C55830" w:rsidRPr="00697B69" w:rsidRDefault="00C55830" w:rsidP="00697B69">
            <w:pPr>
              <w:pStyle w:val="Default"/>
              <w:jc w:val="center"/>
              <w:rPr>
                <w:sz w:val="20"/>
                <w:szCs w:val="20"/>
              </w:rPr>
            </w:pPr>
            <w:r w:rsidRPr="00697B69"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C55830" w:rsidRPr="00697B69" w:rsidTr="00697B69">
        <w:trPr>
          <w:trHeight w:val="249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C55830" w:rsidRPr="00697B69" w:rsidTr="00697B69">
        <w:trPr>
          <w:trHeight w:val="29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1 ед. коммунального ресурса, кг </w:t>
            </w:r>
            <w:proofErr w:type="spellStart"/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у.т</w:t>
            </w:r>
            <w:proofErr w:type="spellEnd"/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 каждый рассматриваемый период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11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коммунального ресурса на 1 чел. (на 1 м2 жилой площади),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C55830" w:rsidRPr="00697B69" w:rsidTr="00697B69">
        <w:trPr>
          <w:trHeight w:val="107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C55830" w:rsidRPr="00697B69" w:rsidTr="00697B69">
        <w:trPr>
          <w:trHeight w:val="322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C55830" w:rsidRPr="00697B69" w:rsidTr="00697B69">
        <w:trPr>
          <w:trHeight w:val="321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C55830" w:rsidRPr="00697B69" w:rsidTr="00697B69">
        <w:trPr>
          <w:trHeight w:val="107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качества поставляемого коммунального ресурса</w:t>
            </w:r>
          </w:p>
        </w:tc>
      </w:tr>
      <w:tr w:rsidR="00C55830" w:rsidRPr="00697B69" w:rsidTr="00697B69">
        <w:trPr>
          <w:trHeight w:val="45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установленные согласно ГОСТам,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C55830" w:rsidRPr="00697B69" w:rsidTr="00697B69">
        <w:trPr>
          <w:trHeight w:val="107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воздействия на окружающую среду</w:t>
            </w:r>
          </w:p>
        </w:tc>
      </w:tr>
      <w:tr w:rsidR="00C55830" w:rsidRPr="00697B69" w:rsidTr="00697B69">
        <w:trPr>
          <w:trHeight w:val="294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C55830" w:rsidRPr="00697B69" w:rsidTr="00697B69">
        <w:trPr>
          <w:trHeight w:val="163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доступности для населения коммунальных услуг</w:t>
            </w:r>
          </w:p>
        </w:tc>
      </w:tr>
      <w:tr w:rsidR="00C55830" w:rsidRPr="00697B69" w:rsidTr="00697B69">
        <w:trPr>
          <w:trHeight w:val="29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  <w:tr w:rsidR="00C55830" w:rsidRPr="00697B69" w:rsidTr="00697B69">
        <w:trPr>
          <w:trHeight w:val="29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C55830" w:rsidRPr="00697B69" w:rsidTr="00697B69">
        <w:trPr>
          <w:trHeight w:val="321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C55830" w:rsidRPr="00697B69" w:rsidTr="00697B69">
        <w:trPr>
          <w:trHeight w:val="325"/>
        </w:trPr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</w:tcPr>
          <w:p w:rsidR="00C55830" w:rsidRPr="00697B69" w:rsidRDefault="00C55830" w:rsidP="00697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C55830" w:rsidRDefault="00C5583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C5583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55830">
        <w:rPr>
          <w:rFonts w:ascii="Times New Roman" w:hAnsi="Times New Roman" w:cs="Times New Roman"/>
          <w:b/>
          <w:sz w:val="24"/>
          <w:szCs w:val="28"/>
        </w:rPr>
        <w:t>6.1. Обоснование мероприятий, входящих в план застройки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Согласно Генерального плана муниципального образования основным направлением застройки территории муниципального образования, является индивидуальная застройка жилыми зданиями.</w:t>
      </w:r>
    </w:p>
    <w:p w:rsidR="00894860" w:rsidRPr="00894860" w:rsidRDefault="00894860" w:rsidP="00C5583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Жилые зоны в </w:t>
      </w:r>
      <w:proofErr w:type="spellStart"/>
      <w:r w:rsidR="00FC37F3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подразделяются 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>: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lastRenderedPageBreak/>
        <w:t>зоны индивидуальной жилой застройки;</w:t>
      </w:r>
    </w:p>
    <w:p w:rsidR="00894860" w:rsidRPr="00C55830" w:rsidRDefault="00894860" w:rsidP="00C5583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55830">
        <w:rPr>
          <w:rFonts w:ascii="Times New Roman" w:hAnsi="Times New Roman" w:cs="Times New Roman"/>
          <w:sz w:val="24"/>
          <w:szCs w:val="28"/>
        </w:rPr>
        <w:t>зоны отводов под жилищное строительство.</w:t>
      </w:r>
    </w:p>
    <w:p w:rsidR="00894860" w:rsidRPr="00894860" w:rsidRDefault="00894860" w:rsidP="00C5583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Увеличение жилого фонда в поселении за последние годы происходило преимущественно за счет строительства индивидуальных жилых домов, построенных населением за счет собственных средств</w:t>
      </w:r>
    </w:p>
    <w:p w:rsidR="00894860" w:rsidRPr="00894860" w:rsidRDefault="00894860" w:rsidP="00C5583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5B488E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11. Прогнозируемый план жилой застройки в муниципальном образовании, тыс. кв. м. </w:t>
      </w:r>
    </w:p>
    <w:p w:rsidR="005B488E" w:rsidRDefault="005B488E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5B488E" w:rsidTr="00E64DEA">
        <w:tc>
          <w:tcPr>
            <w:tcW w:w="1557" w:type="dxa"/>
          </w:tcPr>
          <w:p w:rsidR="005B488E" w:rsidRDefault="005B488E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2017 г. </w:t>
            </w:r>
          </w:p>
        </w:tc>
        <w:tc>
          <w:tcPr>
            <w:tcW w:w="1557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8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г. </w:t>
            </w:r>
          </w:p>
        </w:tc>
        <w:tc>
          <w:tcPr>
            <w:tcW w:w="1558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 г. </w:t>
            </w:r>
          </w:p>
        </w:tc>
        <w:tc>
          <w:tcPr>
            <w:tcW w:w="1558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г. </w:t>
            </w:r>
          </w:p>
        </w:tc>
      </w:tr>
      <w:tr w:rsidR="004011B0" w:rsidTr="00E64DEA">
        <w:tc>
          <w:tcPr>
            <w:tcW w:w="1557" w:type="dxa"/>
          </w:tcPr>
          <w:p w:rsidR="004011B0" w:rsidRDefault="004011B0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4011B0" w:rsidRPr="00807B1B" w:rsidRDefault="004011B0" w:rsidP="00C06284">
            <w:r w:rsidRPr="00807B1B">
              <w:t>11,1</w:t>
            </w:r>
          </w:p>
        </w:tc>
        <w:tc>
          <w:tcPr>
            <w:tcW w:w="1557" w:type="dxa"/>
          </w:tcPr>
          <w:p w:rsidR="004011B0" w:rsidRPr="00807B1B" w:rsidRDefault="004011B0" w:rsidP="00C06284">
            <w:r w:rsidRPr="00807B1B">
              <w:t>11,2</w:t>
            </w:r>
          </w:p>
        </w:tc>
        <w:tc>
          <w:tcPr>
            <w:tcW w:w="1558" w:type="dxa"/>
          </w:tcPr>
          <w:p w:rsidR="004011B0" w:rsidRPr="00807B1B" w:rsidRDefault="004011B0" w:rsidP="00C06284">
            <w:r w:rsidRPr="00807B1B">
              <w:t>11,3</w:t>
            </w:r>
          </w:p>
        </w:tc>
        <w:tc>
          <w:tcPr>
            <w:tcW w:w="1558" w:type="dxa"/>
          </w:tcPr>
          <w:p w:rsidR="004011B0" w:rsidRPr="00807B1B" w:rsidRDefault="004011B0" w:rsidP="00C06284">
            <w:r w:rsidRPr="00807B1B">
              <w:t>11,4</w:t>
            </w:r>
          </w:p>
        </w:tc>
        <w:tc>
          <w:tcPr>
            <w:tcW w:w="1558" w:type="dxa"/>
          </w:tcPr>
          <w:p w:rsidR="004011B0" w:rsidRDefault="004011B0" w:rsidP="00C06284">
            <w:r w:rsidRPr="00807B1B">
              <w:t>11,5</w:t>
            </w:r>
          </w:p>
        </w:tc>
      </w:tr>
      <w:tr w:rsidR="005B488E" w:rsidTr="00E64DEA">
        <w:tc>
          <w:tcPr>
            <w:tcW w:w="1557" w:type="dxa"/>
          </w:tcPr>
          <w:p w:rsidR="005B488E" w:rsidRDefault="005B488E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557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2022 г. </w:t>
            </w:r>
          </w:p>
        </w:tc>
        <w:tc>
          <w:tcPr>
            <w:tcW w:w="1557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2023 г. </w:t>
            </w:r>
          </w:p>
        </w:tc>
        <w:tc>
          <w:tcPr>
            <w:tcW w:w="1558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2024 г. </w:t>
            </w:r>
          </w:p>
        </w:tc>
        <w:tc>
          <w:tcPr>
            <w:tcW w:w="1558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2025 г. </w:t>
            </w:r>
          </w:p>
        </w:tc>
        <w:tc>
          <w:tcPr>
            <w:tcW w:w="1558" w:type="dxa"/>
          </w:tcPr>
          <w:p w:rsidR="005B488E" w:rsidRDefault="005B488E" w:rsidP="00E64D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2026 г. </w:t>
            </w:r>
          </w:p>
        </w:tc>
      </w:tr>
      <w:tr w:rsidR="00DC3062" w:rsidTr="00E64DEA">
        <w:tc>
          <w:tcPr>
            <w:tcW w:w="1557" w:type="dxa"/>
          </w:tcPr>
          <w:p w:rsidR="00DC3062" w:rsidRDefault="00DC3062" w:rsidP="00E64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икарой</w:t>
            </w:r>
            <w:proofErr w:type="spellEnd"/>
          </w:p>
        </w:tc>
        <w:tc>
          <w:tcPr>
            <w:tcW w:w="1557" w:type="dxa"/>
          </w:tcPr>
          <w:p w:rsidR="00DC3062" w:rsidRPr="004C3D52" w:rsidRDefault="00DC3062" w:rsidP="008D1C10">
            <w:r w:rsidRPr="004C3D52">
              <w:t>12,2</w:t>
            </w:r>
          </w:p>
        </w:tc>
        <w:tc>
          <w:tcPr>
            <w:tcW w:w="1557" w:type="dxa"/>
          </w:tcPr>
          <w:p w:rsidR="00DC3062" w:rsidRPr="004C3D52" w:rsidRDefault="00DC3062" w:rsidP="008D1C10">
            <w:r w:rsidRPr="004C3D52">
              <w:t>12,3</w:t>
            </w:r>
          </w:p>
        </w:tc>
        <w:tc>
          <w:tcPr>
            <w:tcW w:w="1558" w:type="dxa"/>
          </w:tcPr>
          <w:p w:rsidR="00DC3062" w:rsidRPr="004C3D52" w:rsidRDefault="00DC3062" w:rsidP="008D1C10">
            <w:r w:rsidRPr="004C3D52">
              <w:t>13,1</w:t>
            </w:r>
          </w:p>
        </w:tc>
        <w:tc>
          <w:tcPr>
            <w:tcW w:w="1558" w:type="dxa"/>
          </w:tcPr>
          <w:p w:rsidR="00DC3062" w:rsidRPr="004C3D52" w:rsidRDefault="00DC3062" w:rsidP="008D1C10">
            <w:r w:rsidRPr="004C3D52">
              <w:t>13,2</w:t>
            </w:r>
          </w:p>
        </w:tc>
        <w:tc>
          <w:tcPr>
            <w:tcW w:w="1558" w:type="dxa"/>
          </w:tcPr>
          <w:p w:rsidR="00DC3062" w:rsidRDefault="00DC3062" w:rsidP="008D1C10">
            <w:r w:rsidRPr="004C3D52">
              <w:t>13,1</w:t>
            </w:r>
          </w:p>
        </w:tc>
      </w:tr>
    </w:tbl>
    <w:p w:rsidR="005B488E" w:rsidRDefault="005B488E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5B488E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B488E">
        <w:rPr>
          <w:rFonts w:ascii="Times New Roman" w:hAnsi="Times New Roman" w:cs="Times New Roman"/>
          <w:b/>
          <w:sz w:val="24"/>
          <w:szCs w:val="28"/>
        </w:rPr>
        <w:t>7. ХАРАКТЕРИСТИКА СОСТОЯНИЯ И ПРОБЛЕМ СООТВЕТСТВУЮЩЕЙ СИСТЕМЫ КОММУНАЛЬНОЙ ИНФРАСТРУКТУРЫ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Коммунальная инфраструктура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следующими системами:</w:t>
      </w:r>
    </w:p>
    <w:p w:rsidR="00894860" w:rsidRPr="005B488E" w:rsidRDefault="00894860" w:rsidP="005B48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88E">
        <w:rPr>
          <w:rFonts w:ascii="Times New Roman" w:hAnsi="Times New Roman" w:cs="Times New Roman"/>
          <w:sz w:val="24"/>
          <w:szCs w:val="28"/>
        </w:rPr>
        <w:t>система электроснабжения;</w:t>
      </w:r>
    </w:p>
    <w:p w:rsidR="00894860" w:rsidRPr="005B488E" w:rsidRDefault="00894860" w:rsidP="005B48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88E">
        <w:rPr>
          <w:rFonts w:ascii="Times New Roman" w:hAnsi="Times New Roman" w:cs="Times New Roman"/>
          <w:sz w:val="24"/>
          <w:szCs w:val="28"/>
        </w:rPr>
        <w:t>система газоснабжения;</w:t>
      </w:r>
      <w:r w:rsidR="00DC2E1C">
        <w:rPr>
          <w:rFonts w:ascii="Times New Roman" w:hAnsi="Times New Roman" w:cs="Times New Roman"/>
          <w:sz w:val="24"/>
          <w:szCs w:val="28"/>
        </w:rPr>
        <w:t xml:space="preserve"> (отсутствует, но включен в программу с перспективой до 2020 г.)</w:t>
      </w:r>
    </w:p>
    <w:p w:rsidR="00894860" w:rsidRPr="005B488E" w:rsidRDefault="00894860" w:rsidP="005B488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B488E">
        <w:rPr>
          <w:rFonts w:ascii="Times New Roman" w:hAnsi="Times New Roman" w:cs="Times New Roman"/>
          <w:sz w:val="24"/>
          <w:szCs w:val="28"/>
        </w:rPr>
        <w:t>система водоснабжения.</w:t>
      </w:r>
    </w:p>
    <w:p w:rsidR="00894860" w:rsidRPr="00894860" w:rsidRDefault="00894860" w:rsidP="00DC2E1C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894860" w:rsidRPr="00DC2E1C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7.1. Характеристика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Электроснабжение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от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» (Производственный участок –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Итум-Калинское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районные электрические сети) на напряжение среднего-второго класса.</w:t>
      </w:r>
    </w:p>
    <w:p w:rsidR="00894860" w:rsidRPr="00894860" w:rsidRDefault="0083549F" w:rsidP="00894860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Шикаройское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="00894860" w:rsidRPr="00894860">
        <w:rPr>
          <w:rFonts w:ascii="Times New Roman" w:hAnsi="Times New Roman" w:cs="Times New Roman"/>
          <w:sz w:val="24"/>
          <w:szCs w:val="28"/>
        </w:rPr>
        <w:t xml:space="preserve"> на 100% электрифицировано. Электроснабжение потребителей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осуществляется от системы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="00894860" w:rsidRPr="00894860">
        <w:rPr>
          <w:rFonts w:ascii="Times New Roman" w:hAnsi="Times New Roman" w:cs="Times New Roman"/>
          <w:sz w:val="24"/>
          <w:szCs w:val="28"/>
        </w:rPr>
        <w:t xml:space="preserve">» по </w:t>
      </w:r>
      <w:proofErr w:type="gramStart"/>
      <w:r w:rsidR="00894860" w:rsidRPr="00894860">
        <w:rPr>
          <w:rFonts w:ascii="Times New Roman" w:hAnsi="Times New Roman" w:cs="Times New Roman"/>
          <w:sz w:val="24"/>
          <w:szCs w:val="28"/>
        </w:rPr>
        <w:t>ВЛ</w:t>
      </w:r>
      <w:proofErr w:type="gramEnd"/>
      <w:r w:rsidR="00894860" w:rsidRPr="00894860">
        <w:rPr>
          <w:rFonts w:ascii="Times New Roman" w:hAnsi="Times New Roman" w:cs="Times New Roman"/>
          <w:sz w:val="24"/>
          <w:szCs w:val="28"/>
        </w:rPr>
        <w:t xml:space="preserve"> 110 кВт. Организация, эксплуатирующая районные электросети – </w:t>
      </w:r>
      <w:proofErr w:type="spellStart"/>
      <w:r w:rsidR="00894860" w:rsidRPr="00894860">
        <w:rPr>
          <w:rFonts w:ascii="Times New Roman" w:hAnsi="Times New Roman" w:cs="Times New Roman"/>
          <w:sz w:val="24"/>
          <w:szCs w:val="28"/>
        </w:rPr>
        <w:t>Итум-Калинское</w:t>
      </w:r>
      <w:proofErr w:type="spellEnd"/>
      <w:r w:rsidR="00894860" w:rsidRPr="00894860">
        <w:rPr>
          <w:rFonts w:ascii="Times New Roman" w:hAnsi="Times New Roman" w:cs="Times New Roman"/>
          <w:sz w:val="24"/>
          <w:szCs w:val="28"/>
        </w:rPr>
        <w:t xml:space="preserve"> РЭС МРСК СК.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Распределение электроэнергии по поселению от подстанций 110, 35 кВ осуществляется по сетям напряжением 10 и 6 кВ через РП и ТП 10/0,4, 6/0,4. Прокладка электросетей кабельная и воздушная.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Протяженность линий электропередач по МО </w:t>
      </w:r>
      <w:proofErr w:type="spellStart"/>
      <w:r w:rsidR="003B6091">
        <w:rPr>
          <w:rFonts w:ascii="Times New Roman" w:hAnsi="Times New Roman" w:cs="Times New Roman"/>
          <w:sz w:val="24"/>
          <w:szCs w:val="28"/>
        </w:rPr>
        <w:t>Шикаройскому</w:t>
      </w:r>
      <w:proofErr w:type="spellEnd"/>
      <w:r w:rsidR="00DC2E1C">
        <w:rPr>
          <w:rFonts w:ascii="Times New Roman" w:hAnsi="Times New Roman" w:cs="Times New Roman"/>
          <w:sz w:val="24"/>
          <w:szCs w:val="28"/>
        </w:rPr>
        <w:t xml:space="preserve"> сельскому поселению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составляет - </w:t>
      </w:r>
      <w:r w:rsidR="00143430">
        <w:rPr>
          <w:rFonts w:ascii="Times New Roman" w:hAnsi="Times New Roman" w:cs="Times New Roman"/>
          <w:sz w:val="24"/>
          <w:szCs w:val="28"/>
        </w:rPr>
        <w:t>7</w:t>
      </w:r>
      <w:r w:rsidRPr="00894860">
        <w:rPr>
          <w:rFonts w:ascii="Times New Roman" w:hAnsi="Times New Roman" w:cs="Times New Roman"/>
          <w:sz w:val="24"/>
          <w:szCs w:val="28"/>
        </w:rPr>
        <w:t xml:space="preserve"> км.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Основными проблемами, связанными с обслуживанием энергетического хозяйства являются: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реконструкция существующих трансформаторных подстанций 10/0,4 кВ;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реконструкция сетей электроснабжения, замена деревянных опор на бетонные;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строительство новых сетей электроснабжения 0,4 кВ;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применение комплектующих нового поколения;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использование энергосберегающих приборов.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строительство трансформаторной подстанции 10/0,4 кВ.</w:t>
      </w:r>
    </w:p>
    <w:p w:rsidR="00894860" w:rsidRPr="00DC2E1C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7.2. Характеристика системы газоснабжения</w:t>
      </w:r>
      <w:r w:rsidR="0078580C" w:rsidRPr="0078580C">
        <w:rPr>
          <w:rFonts w:ascii="Times New Roman" w:hAnsi="Times New Roman" w:cs="Times New Roman"/>
          <w:b/>
          <w:sz w:val="24"/>
          <w:szCs w:val="28"/>
        </w:rPr>
        <w:t>(отсутствует, но включен в программу с перспективой до 2020 г.)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Главной задачей развития системы газоснабжения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является развитие распределительных сетей среднего и низкого </w:t>
      </w:r>
      <w:r w:rsidR="00DC2E1C" w:rsidRPr="00894860">
        <w:rPr>
          <w:rFonts w:ascii="Times New Roman" w:hAnsi="Times New Roman" w:cs="Times New Roman"/>
          <w:sz w:val="24"/>
          <w:szCs w:val="28"/>
        </w:rPr>
        <w:t>давления.</w:t>
      </w:r>
      <w:r w:rsidRPr="00894860">
        <w:rPr>
          <w:rFonts w:ascii="Times New Roman" w:hAnsi="Times New Roman" w:cs="Times New Roman"/>
          <w:sz w:val="24"/>
          <w:szCs w:val="28"/>
        </w:rPr>
        <w:t xml:space="preserve"> Полная газификация жилых кварталов населенных пунктов сельского поселения является одной из приоритетных задач в области развития общественной инфраструктуры и повышения уровня жизни населения.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Проектом генерального плана приняты показатели 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укрупненные показатели потребления газа, м3/год на 1 чел.</w:t>
      </w:r>
      <w:proofErr w:type="gramStart"/>
      <w:r w:rsidRPr="00894860">
        <w:rPr>
          <w:rFonts w:ascii="Times New Roman" w:hAnsi="Times New Roman" w:cs="Times New Roman"/>
          <w:sz w:val="24"/>
          <w:szCs w:val="28"/>
        </w:rPr>
        <w:t>,п</w:t>
      </w:r>
      <w:proofErr w:type="gramEnd"/>
      <w:r w:rsidRPr="00894860">
        <w:rPr>
          <w:rFonts w:ascii="Times New Roman" w:hAnsi="Times New Roman" w:cs="Times New Roman"/>
          <w:sz w:val="24"/>
          <w:szCs w:val="28"/>
        </w:rPr>
        <w:t>ри теплоте сгорания газа 34 МДж/м3 (8000 ккал/м3),при отсутствии всяких видов горячего водоснабжения - 165 м3 в сельской местности;</w:t>
      </w:r>
    </w:p>
    <w:p w:rsidR="00894860" w:rsidRPr="00DC2E1C" w:rsidRDefault="00894860" w:rsidP="00DC2E1C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7.3. Характеристика системы водоснабжения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Генеральным планом при разработке схемы и системы водоснабжения дана техническая, экономическая и санитарная оценки существующих сооружений, водоводов и сетей и обоснована степень их дальнейшего использования с учетом затрат по реконструкции и интенсификации их работы. Основной целью принятых проектных решений является сохранение и улучшение здоровья людей путем обеспечения населения поселений безопасной и качественной питьевой водой в количестве достаточном для их жизнедеятельности. Для достижения поставленной цели в процессе реализации предусматривается : </w:t>
      </w:r>
      <w:r w:rsidRPr="00894860">
        <w:rPr>
          <w:rFonts w:ascii="Times New Roman" w:hAnsi="Times New Roman" w:cs="Times New Roman"/>
          <w:sz w:val="24"/>
          <w:szCs w:val="28"/>
        </w:rPr>
        <w:t xml:space="preserve"> организовать зоны режима на водоисточниках в составе трёх поясов (СНиП 2.04-84). </w:t>
      </w:r>
      <w:r w:rsidRPr="00894860">
        <w:rPr>
          <w:rFonts w:ascii="Times New Roman" w:hAnsi="Times New Roman" w:cs="Times New Roman"/>
          <w:sz w:val="24"/>
          <w:szCs w:val="28"/>
        </w:rPr>
        <w:t> систематически вести контроль за качеством воды в водоисточниках.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Разработка проектно-сметной документации на реконструкцию, модернизацию существующих водопроводных сетей, сооружений и строительство новых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Проведение комплекса гидрогеологических работ, включающих бурение скважин с отбором проб с целью оценки возможностей использования дополнительных источников водоснабжения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lastRenderedPageBreak/>
        <w:t>Реконструкция и расширение магистральных водоводов расчетного сечения, с заменой ветхих на новые из более долговечных материалов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Модернизация и строительство новых эффективных систем очистки и обеззараживания питьевой воды (УФ-облучение, озонирование, сорбционная очистка) (первая очередь);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В зданиях жилого и общественного фонда, подключенных к централизованной системе водоснабжения, должны быть установлены приборы учёта на каждом вводе для систематизированного контроля потребления воды (расчётный срок);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Подготовка высококвалифицированных специалистов производственных лабораторий по контролю за качеством питьевых вод (расчётный срок).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Границы зон санитарной охраны:</w:t>
      </w:r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Границы первого пояса зоны подземного источника водоснабжения установлена от одиночного водозабора (скважина, каптаж)- 50 м</w:t>
      </w:r>
      <w:proofErr w:type="gramStart"/>
      <w:r w:rsidRPr="00DC2E1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894860" w:rsidRPr="00DC2E1C" w:rsidRDefault="00894860" w:rsidP="00DC2E1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C2E1C">
        <w:rPr>
          <w:rFonts w:ascii="Times New Roman" w:hAnsi="Times New Roman" w:cs="Times New Roman"/>
          <w:sz w:val="24"/>
          <w:szCs w:val="28"/>
        </w:rPr>
        <w:t>Ширину санитарно-защитной полосы водоводов, проходящих по незастроенной территории, надлежит принимать от крайних водоводов, при прокладке в сухих грунтах — не менее 10 м</w:t>
      </w:r>
      <w:proofErr w:type="gramStart"/>
      <w:r w:rsidRPr="00DC2E1C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894860" w:rsidRPr="00DC2E1C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7.4. Характеристика системы водоотведения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Система водоотведения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представляет собой децентрализованную систему. Проектирование, строительство объектов централизованной системы водоотведения с дальнейшим подключением объектов инфраструктуры не планируется до окончания расчетного периода действия Генерального плана.</w:t>
      </w:r>
    </w:p>
    <w:p w:rsidR="00894860" w:rsidRPr="00DC2E1C" w:rsidRDefault="00894860" w:rsidP="00DC2E1C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2E1C">
        <w:rPr>
          <w:rFonts w:ascii="Times New Roman" w:hAnsi="Times New Roman" w:cs="Times New Roman"/>
          <w:b/>
          <w:sz w:val="24"/>
          <w:szCs w:val="28"/>
        </w:rPr>
        <w:t>8. ОЦЕНКА РЕАЛИЗАЦИИ МЕРОПРИЯТИЙ В ОБЛАСТИ ЭНЕРГО- И РЕСУРСОСБЕРЕЖЕНИЯ, МЕРОПРИЯТИЙ ПО СБОРУ И УЧЕТУ ИНФОРМАЦИИ ОБ ИСПОЛЬЗОВАНИИ ЭНЕРГЕТИЧЕСКИХ РЕСУРСОВ</w:t>
      </w:r>
    </w:p>
    <w:p w:rsidR="00894860" w:rsidRPr="00894860" w:rsidRDefault="00894860" w:rsidP="00DC2E1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Во исполнение Федерального закона от 23.11.2009 года № 261-ФЗ «Об энергосбережении и о повышении </w:t>
      </w:r>
      <w:r w:rsidR="0078580C" w:rsidRPr="00894860">
        <w:rPr>
          <w:rFonts w:ascii="Times New Roman" w:hAnsi="Times New Roman" w:cs="Times New Roman"/>
          <w:sz w:val="24"/>
          <w:szCs w:val="28"/>
        </w:rPr>
        <w:t>энергетической эффективности,</w:t>
      </w:r>
      <w:r w:rsidRPr="00894860">
        <w:rPr>
          <w:rFonts w:ascii="Times New Roman" w:hAnsi="Times New Roman" w:cs="Times New Roman"/>
          <w:sz w:val="24"/>
          <w:szCs w:val="28"/>
        </w:rPr>
        <w:t xml:space="preserve"> и о внесении изменений в отдельные законодательные акты Российской Федерации» в муниципальном образовании </w:t>
      </w:r>
      <w:proofErr w:type="spellStart"/>
      <w:r w:rsidR="003B6091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в период с 2012 по 2014 годы реализовывалась программа энергосбережения.</w:t>
      </w:r>
    </w:p>
    <w:p w:rsidR="00894860" w:rsidRPr="00894860" w:rsidRDefault="00B46001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94860" w:rsidRPr="00894860">
        <w:rPr>
          <w:rFonts w:ascii="Times New Roman" w:hAnsi="Times New Roman" w:cs="Times New Roman"/>
          <w:sz w:val="24"/>
          <w:szCs w:val="28"/>
        </w:rPr>
        <w:t>Программа энергосбережения, была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894860" w:rsidRPr="00894860" w:rsidRDefault="00894860" w:rsidP="00B4600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Мероприятия, предусмотренные муниципальной программой «Энергосбережение и повышение энергетической эффективности в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Шаройском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муниципальном районе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на 2011-2020 годы», утвержденной Главой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были реализованы не в полном объеме.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 настоящее время Администрацией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заказана корректировка вышеуказанной Программы.</w:t>
      </w:r>
    </w:p>
    <w:p w:rsidR="00B46001" w:rsidRDefault="00B46001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B46001" w:rsidRDefault="00894860" w:rsidP="00B460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001">
        <w:rPr>
          <w:rFonts w:ascii="Times New Roman" w:hAnsi="Times New Roman" w:cs="Times New Roman"/>
          <w:b/>
          <w:sz w:val="24"/>
          <w:szCs w:val="28"/>
        </w:rPr>
        <w:t>9. ОБОСНОВАНИЕ ЦЕЛЕВЫХ ПОКАЗАТЕЛЕЙ РАЗВИТИЯ СООТВЕТСТВУЮЩЕЙ СИСТЕМЫ КОММУНАЛЬНОЙ ИНФРАСТРУКТУРЫ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 xml:space="preserve">Коммунальная инфраструктура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представлена следующими системами:</w:t>
      </w:r>
    </w:p>
    <w:p w:rsidR="00894860" w:rsidRPr="003F5B76" w:rsidRDefault="00894860" w:rsidP="003F5B7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F5B76">
        <w:rPr>
          <w:rFonts w:ascii="Times New Roman" w:hAnsi="Times New Roman" w:cs="Times New Roman"/>
          <w:sz w:val="24"/>
          <w:szCs w:val="28"/>
        </w:rPr>
        <w:t>система электроснабжения;</w:t>
      </w:r>
    </w:p>
    <w:p w:rsidR="00894860" w:rsidRPr="003F5B76" w:rsidRDefault="00894860" w:rsidP="003F5B7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F5B76">
        <w:rPr>
          <w:rFonts w:ascii="Times New Roman" w:hAnsi="Times New Roman" w:cs="Times New Roman"/>
          <w:sz w:val="24"/>
          <w:szCs w:val="28"/>
        </w:rPr>
        <w:t>система газоснабжения</w:t>
      </w:r>
      <w:r w:rsidR="003F5B76" w:rsidRPr="003F5B76">
        <w:rPr>
          <w:rFonts w:ascii="Times New Roman" w:hAnsi="Times New Roman" w:cs="Times New Roman"/>
          <w:sz w:val="24"/>
          <w:szCs w:val="28"/>
        </w:rPr>
        <w:t>(отсутствует, но включен в программу с перспективой до 2020 г.)</w:t>
      </w:r>
    </w:p>
    <w:p w:rsidR="00894860" w:rsidRPr="003F5B76" w:rsidRDefault="00894860" w:rsidP="00E64DEA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F5B76">
        <w:rPr>
          <w:rFonts w:ascii="Times New Roman" w:hAnsi="Times New Roman" w:cs="Times New Roman"/>
          <w:sz w:val="24"/>
          <w:szCs w:val="28"/>
        </w:rPr>
        <w:t>система водоснабжения.</w:t>
      </w:r>
    </w:p>
    <w:p w:rsidR="00894860" w:rsidRPr="00894860" w:rsidRDefault="00894860" w:rsidP="00531E6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894860" w:rsidRPr="00894860" w:rsidRDefault="00894860" w:rsidP="00531E60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 качестве базового периода при определении целевых показателей принят 2016 год (100%).</w:t>
      </w:r>
    </w:p>
    <w:p w:rsidR="00894860" w:rsidRPr="00B4600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46001">
        <w:rPr>
          <w:rFonts w:ascii="Times New Roman" w:hAnsi="Times New Roman" w:cs="Times New Roman"/>
          <w:b/>
          <w:sz w:val="24"/>
          <w:szCs w:val="28"/>
        </w:rPr>
        <w:t>9.1. Целевые показатели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системы электроснабжения определены на основании: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Генерального плана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прогнозируемого спроса на электрическую энергию на территории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ГОСТ 32144-2013. Межгосударственный стандарт. Электрическая энергия.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Совместимость технических средств электромагнитная. Нормы качества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электрической энергии в системах электроснабжения общего назначения;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Справочника по проектированию электрических сетей (под ред. Д. Л.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 xml:space="preserve">Файбисовича. - 4-е изд., </w:t>
      </w:r>
      <w:proofErr w:type="spellStart"/>
      <w:r w:rsidRPr="00B46001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B46001">
        <w:rPr>
          <w:rFonts w:ascii="Times New Roman" w:hAnsi="Times New Roman" w:cs="Times New Roman"/>
          <w:sz w:val="24"/>
          <w:szCs w:val="28"/>
        </w:rPr>
        <w:t>. и доп.).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531E60" w:rsidRPr="00894860" w:rsidRDefault="00531E60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31E60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31E60">
        <w:rPr>
          <w:rFonts w:ascii="Times New Roman" w:hAnsi="Times New Roman" w:cs="Times New Roman"/>
          <w:b/>
          <w:sz w:val="24"/>
          <w:szCs w:val="28"/>
        </w:rPr>
        <w:t xml:space="preserve">Таблица 15. Целевые показатели развития системы электроснабжения </w:t>
      </w:r>
    </w:p>
    <w:p w:rsidR="00CB1AD1" w:rsidRDefault="00CB1AD1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461"/>
        <w:gridCol w:w="1325"/>
        <w:gridCol w:w="896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CB1AD1" w:rsidTr="00CB1AD1"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п/п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Показатель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Базовый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период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CB1AD1" w:rsidTr="00CB1AD1"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Изменение спроса на электрическую энергию, </w:t>
            </w:r>
            <w:r w:rsidRPr="00CB1AD1">
              <w:rPr>
                <w:i/>
                <w:iCs/>
                <w:sz w:val="18"/>
                <w:szCs w:val="18"/>
              </w:rPr>
              <w:t xml:space="preserve">%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100,0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106,25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112,17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118,41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125,01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131,97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139,32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147,08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155,28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163,92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173,06 </w:t>
            </w:r>
          </w:p>
        </w:tc>
      </w:tr>
    </w:tbl>
    <w:p w:rsidR="00CB1AD1" w:rsidRDefault="00CB1AD1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31E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531E60">
        <w:rPr>
          <w:rFonts w:ascii="Times New Roman" w:hAnsi="Times New Roman" w:cs="Times New Roman"/>
          <w:b/>
          <w:sz w:val="24"/>
          <w:szCs w:val="28"/>
        </w:rPr>
        <w:t>Таблица 16. Целевые показатели развития системы электроснабжения</w:t>
      </w:r>
    </w:p>
    <w:tbl>
      <w:tblPr>
        <w:tblStyle w:val="a5"/>
        <w:tblW w:w="0" w:type="auto"/>
        <w:tblLook w:val="04A0"/>
      </w:tblPr>
      <w:tblGrid>
        <w:gridCol w:w="574"/>
        <w:gridCol w:w="1466"/>
        <w:gridCol w:w="930"/>
        <w:gridCol w:w="661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№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п/п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Показатель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Базовый </w:t>
            </w:r>
          </w:p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период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Удельный расход электроэнергии на 1 чел., кВт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0,363 </w:t>
            </w:r>
          </w:p>
        </w:tc>
      </w:tr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Удельный расход электроэнергии на 1 м2 жилой площади, кВт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23,06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20,16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18,16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16,72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17,65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16,21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15,14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14,33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13,72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13,24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12,88 </w:t>
            </w:r>
          </w:p>
        </w:tc>
      </w:tr>
      <w:tr w:rsidR="00CB1AD1" w:rsidTr="00CB1AD1"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Уровень оснащенности приборами учета потребителей электроэнергии, % </w:t>
            </w:r>
          </w:p>
        </w:tc>
        <w:tc>
          <w:tcPr>
            <w:tcW w:w="718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719" w:type="dxa"/>
          </w:tcPr>
          <w:p w:rsidR="00CB1AD1" w:rsidRPr="00CB1AD1" w:rsidRDefault="00CB1AD1" w:rsidP="00CB1AD1">
            <w:pPr>
              <w:pStyle w:val="Default"/>
              <w:rPr>
                <w:sz w:val="18"/>
                <w:szCs w:val="18"/>
              </w:rPr>
            </w:pPr>
            <w:r w:rsidRPr="00CB1AD1">
              <w:rPr>
                <w:sz w:val="18"/>
                <w:szCs w:val="18"/>
              </w:rPr>
              <w:t xml:space="preserve">100 </w:t>
            </w:r>
          </w:p>
        </w:tc>
      </w:tr>
    </w:tbl>
    <w:p w:rsidR="00CB1AD1" w:rsidRDefault="00CB1AD1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эффективности функционирования системы электроснабжения не определены, в связи с отсутствием в распоряжении разработчика необходимых исходных данных.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- 4-е изд.,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перераб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>. и доп.).</w:t>
      </w:r>
    </w:p>
    <w:p w:rsidR="0096278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62781">
        <w:rPr>
          <w:rFonts w:ascii="Times New Roman" w:hAnsi="Times New Roman" w:cs="Times New Roman"/>
          <w:b/>
          <w:sz w:val="24"/>
          <w:szCs w:val="28"/>
        </w:rPr>
        <w:t>Таблица 17. Целевые показатели надежности функционирования системы электроснабжения</w:t>
      </w:r>
    </w:p>
    <w:tbl>
      <w:tblPr>
        <w:tblStyle w:val="a5"/>
        <w:tblW w:w="0" w:type="auto"/>
        <w:tblLook w:val="04A0"/>
      </w:tblPr>
      <w:tblGrid>
        <w:gridCol w:w="562"/>
        <w:gridCol w:w="1730"/>
        <w:gridCol w:w="1035"/>
        <w:gridCol w:w="1003"/>
        <w:gridCol w:w="1003"/>
        <w:gridCol w:w="1003"/>
        <w:gridCol w:w="1003"/>
        <w:gridCol w:w="1003"/>
        <w:gridCol w:w="1003"/>
      </w:tblGrid>
      <w:tr w:rsidR="00CB1AD1" w:rsidTr="00CB1AD1">
        <w:tc>
          <w:tcPr>
            <w:tcW w:w="562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№п </w:t>
            </w:r>
          </w:p>
        </w:tc>
        <w:tc>
          <w:tcPr>
            <w:tcW w:w="1730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035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Базовый </w:t>
            </w:r>
          </w:p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период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2017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2018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2019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2020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2021 г.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b/>
                <w:bCs/>
                <w:sz w:val="20"/>
                <w:szCs w:val="20"/>
              </w:rPr>
              <w:t xml:space="preserve">2026 г. </w:t>
            </w:r>
          </w:p>
        </w:tc>
      </w:tr>
      <w:tr w:rsidR="00CB1AD1" w:rsidTr="00CB1AD1">
        <w:tc>
          <w:tcPr>
            <w:tcW w:w="562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30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Количество аварий на 1 километр сетей, ед./год </w:t>
            </w:r>
          </w:p>
        </w:tc>
        <w:tc>
          <w:tcPr>
            <w:tcW w:w="1035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нет </w:t>
            </w:r>
          </w:p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данных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0,03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0,03 </w:t>
            </w:r>
          </w:p>
        </w:tc>
      </w:tr>
      <w:tr w:rsidR="00CB1AD1" w:rsidTr="00CB1AD1">
        <w:tc>
          <w:tcPr>
            <w:tcW w:w="562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30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Уровень </w:t>
            </w:r>
          </w:p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физического износа сетей, </w:t>
            </w:r>
            <w:r w:rsidRPr="00CB1AD1">
              <w:rPr>
                <w:i/>
                <w:iCs/>
                <w:sz w:val="20"/>
                <w:szCs w:val="20"/>
              </w:rPr>
              <w:t xml:space="preserve">% </w:t>
            </w:r>
          </w:p>
        </w:tc>
        <w:tc>
          <w:tcPr>
            <w:tcW w:w="1035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80*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1003" w:type="dxa"/>
          </w:tcPr>
          <w:p w:rsidR="00CB1AD1" w:rsidRPr="00CB1AD1" w:rsidRDefault="00CB1AD1" w:rsidP="00CB1AD1">
            <w:pPr>
              <w:pStyle w:val="Default"/>
              <w:rPr>
                <w:sz w:val="20"/>
                <w:szCs w:val="20"/>
              </w:rPr>
            </w:pPr>
            <w:r w:rsidRPr="00CB1AD1">
              <w:rPr>
                <w:sz w:val="20"/>
                <w:szCs w:val="20"/>
              </w:rPr>
              <w:t xml:space="preserve">50 </w:t>
            </w:r>
          </w:p>
        </w:tc>
      </w:tr>
    </w:tbl>
    <w:p w:rsidR="00CB1AD1" w:rsidRDefault="00CB1AD1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860" w:rsidRPr="00894860" w:rsidRDefault="00CB1AD1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894860" w:rsidRPr="00894860">
        <w:rPr>
          <w:rFonts w:ascii="Times New Roman" w:hAnsi="Times New Roman" w:cs="Times New Roman"/>
          <w:sz w:val="24"/>
          <w:szCs w:val="28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воздействия на окружающую среду устанавливаются в соответствии с: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 xml:space="preserve">нормативами иного допустимого воздействия на окружающую среду при осуществлении хозяйственной и иной деятельности, устанавливаемые </w:t>
      </w:r>
      <w:r w:rsidRPr="00B46001">
        <w:rPr>
          <w:rFonts w:ascii="Times New Roman" w:hAnsi="Times New Roman" w:cs="Times New Roman"/>
          <w:sz w:val="24"/>
          <w:szCs w:val="28"/>
        </w:rPr>
        <w:lastRenderedPageBreak/>
        <w:t>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9.2. Целевые показатели системы газоснабжения</w:t>
      </w:r>
      <w:r w:rsidR="0078580C" w:rsidRPr="0078580C">
        <w:rPr>
          <w:rFonts w:ascii="Times New Roman" w:hAnsi="Times New Roman" w:cs="Times New Roman"/>
          <w:b/>
          <w:sz w:val="24"/>
          <w:szCs w:val="28"/>
        </w:rPr>
        <w:t>(отсутствует, но включен в программу с перспективой до 2020 г.)</w:t>
      </w:r>
    </w:p>
    <w:p w:rsidR="00894860" w:rsidRPr="00CB1AD1" w:rsidRDefault="00894860" w:rsidP="00CB1AD1">
      <w:pPr>
        <w:ind w:left="787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системы газоснабжения определены на основании:</w:t>
      </w:r>
      <w:r w:rsidR="00CB1AD1" w:rsidRPr="00CB1AD1">
        <w:rPr>
          <w:rFonts w:ascii="Times New Roman" w:hAnsi="Times New Roman" w:cs="Times New Roman"/>
          <w:sz w:val="24"/>
          <w:szCs w:val="28"/>
        </w:rPr>
        <w:t>(отсутствует, но включен в прог</w:t>
      </w:r>
      <w:r w:rsidR="00CB1AD1">
        <w:rPr>
          <w:rFonts w:ascii="Times New Roman" w:hAnsi="Times New Roman" w:cs="Times New Roman"/>
          <w:sz w:val="24"/>
          <w:szCs w:val="28"/>
        </w:rPr>
        <w:t>рамму с перспективой до 2020 г.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Генерального плана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прогнозируемого спроса на газ на территории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ГОСТ 5542-2014 Газы горючие природные промышленного и коммунально-бытового назначения. Технические условия.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надежности функционирования системы газоснабжения не определены, в связи с отсутствием в распоряжении разработчика необходимых исходных данных.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воздействия на окружающую среду устанавливаются в соответствии с: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9.3. Целевые показатели системы водоснабжения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Целевые показатели системы водоснабжения определены на основании: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lastRenderedPageBreak/>
        <w:t>Генерального плана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Схемы водоснабжения и водоотведения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прогнозируемого спроса на холодную воду на территории муниципального образования;</w:t>
      </w:r>
    </w:p>
    <w:p w:rsidR="00894860" w:rsidRPr="00B46001" w:rsidRDefault="00894860" w:rsidP="00B4600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46001">
        <w:rPr>
          <w:rFonts w:ascii="Times New Roman" w:hAnsi="Times New Roman" w:cs="Times New Roman"/>
          <w:sz w:val="24"/>
          <w:szCs w:val="28"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развития системы водоснабжения определены на основании прогнозируемого спроса на холодную воду на хозяйственно-питьевые нужды населения и Схемы водоснабжения и водоотведения муниципального образования.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качества поставляемой холодной воды должны соответствовать требованиям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894860" w:rsidRPr="00894860" w:rsidRDefault="00894860" w:rsidP="00CB1AD1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Целевые показатели воздействия на окружающую среду устанавливаются в соответствии с: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допустимых выбросов и сбросов веществ и микроорганизмов;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образования отходов производства и потребления и лимиты на их размещение;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допустимого изъятия компонентов природной среды;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допустимой антропогенной нагрузки на окружающую среду;</w:t>
      </w:r>
    </w:p>
    <w:p w:rsidR="00894860" w:rsidRPr="00CB1AD1" w:rsidRDefault="00894860" w:rsidP="00CB1AD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B1AD1">
        <w:rPr>
          <w:rFonts w:ascii="Times New Roman" w:hAnsi="Times New Roman" w:cs="Times New Roman"/>
          <w:sz w:val="24"/>
          <w:szCs w:val="28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 среды.</w:t>
      </w:r>
    </w:p>
    <w:p w:rsidR="00894860" w:rsidRPr="00CB1AD1" w:rsidRDefault="00894860" w:rsidP="00CB1AD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10. ПЕРЕЧЕНЬ ИНВЕСТИЦИОННЫХ ПРОЕКТОВ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lastRenderedPageBreak/>
        <w:t>10.1 Инвестиционные проекты в отношении системы электроснабжения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ОАО «</w:t>
      </w:r>
      <w:proofErr w:type="spellStart"/>
      <w:r w:rsidR="00972805">
        <w:rPr>
          <w:rFonts w:ascii="Times New Roman" w:hAnsi="Times New Roman" w:cs="Times New Roman"/>
          <w:sz w:val="24"/>
          <w:szCs w:val="28"/>
        </w:rPr>
        <w:t>Чеченэнерго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» на период 2016-2020 гг., утвержденной приказом Министерства энергетики Российской Федерации от 25.12.2015года №1030 в </w:t>
      </w:r>
      <w:proofErr w:type="spellStart"/>
      <w:r w:rsidR="0078580C">
        <w:rPr>
          <w:rFonts w:ascii="Times New Roman" w:hAnsi="Times New Roman" w:cs="Times New Roman"/>
          <w:sz w:val="24"/>
          <w:szCs w:val="28"/>
        </w:rPr>
        <w:t>Шаройском</w:t>
      </w:r>
      <w:proofErr w:type="spellEnd"/>
      <w:r w:rsidR="0078580C">
        <w:rPr>
          <w:rFonts w:ascii="Times New Roman" w:hAnsi="Times New Roman" w:cs="Times New Roman"/>
          <w:sz w:val="24"/>
          <w:szCs w:val="28"/>
        </w:rPr>
        <w:t xml:space="preserve"> МО.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10.2 Инвестиционные проекты в отношении системы водоснабжения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Республики» </w:t>
      </w:r>
    </w:p>
    <w:p w:rsidR="00894860" w:rsidRPr="00CB1AD1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10.3 Инвестиционные проекты в отношении системы водоотведения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Перечень инвестиционных проектов в отношении системы водоотведения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="00D705FE">
        <w:rPr>
          <w:rFonts w:ascii="Times New Roman" w:hAnsi="Times New Roman" w:cs="Times New Roman"/>
          <w:sz w:val="24"/>
          <w:szCs w:val="28"/>
        </w:rPr>
        <w:t>Шаройского</w:t>
      </w:r>
      <w:proofErr w:type="spellEnd"/>
      <w:r w:rsidR="00D705F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Республики», в МО </w:t>
      </w:r>
      <w:proofErr w:type="spellStart"/>
      <w:r w:rsidR="00BB5491">
        <w:rPr>
          <w:rFonts w:ascii="Times New Roman" w:hAnsi="Times New Roman" w:cs="Times New Roman"/>
          <w:sz w:val="24"/>
          <w:szCs w:val="28"/>
        </w:rPr>
        <w:t>Шикаройском</w:t>
      </w:r>
      <w:r w:rsidR="00E05DB2">
        <w:rPr>
          <w:rFonts w:ascii="Times New Roman" w:hAnsi="Times New Roman" w:cs="Times New Roman"/>
          <w:sz w:val="24"/>
          <w:szCs w:val="28"/>
        </w:rPr>
        <w:t>сельском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не определен.</w:t>
      </w:r>
    </w:p>
    <w:p w:rsidR="00894860" w:rsidRPr="00CB1AD1" w:rsidRDefault="00894860" w:rsidP="00CB1AD1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1AD1">
        <w:rPr>
          <w:rFonts w:ascii="Times New Roman" w:hAnsi="Times New Roman" w:cs="Times New Roman"/>
          <w:b/>
          <w:sz w:val="24"/>
          <w:szCs w:val="28"/>
        </w:rPr>
        <w:t>11. ПРЕДЛОЖЕНИЯ ПО ОРГАНИЗАЦИИ РЕАЛИЗАЦИИ ИНВЕСТИЦИОННЫХ ПРОЕКТОВ</w:t>
      </w:r>
    </w:p>
    <w:p w:rsidR="00894860" w:rsidRPr="00894860" w:rsidRDefault="00894860" w:rsidP="00CB1AD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 отходами.</w:t>
      </w:r>
    </w:p>
    <w:p w:rsidR="00894860" w:rsidRPr="00894860" w:rsidRDefault="00894860" w:rsidP="00227FFB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Реализация мероприятий Программы будет осуществляться посредством следующих механизмов:</w:t>
      </w:r>
    </w:p>
    <w:p w:rsidR="00894860" w:rsidRPr="00227FFB" w:rsidRDefault="00894860" w:rsidP="00227FF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27FFB">
        <w:rPr>
          <w:rFonts w:ascii="Times New Roman" w:hAnsi="Times New Roman" w:cs="Times New Roman"/>
          <w:sz w:val="24"/>
          <w:szCs w:val="28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227FFB">
        <w:rPr>
          <w:rFonts w:ascii="Times New Roman" w:hAnsi="Times New Roman" w:cs="Times New Roman"/>
          <w:sz w:val="24"/>
          <w:szCs w:val="28"/>
        </w:rPr>
        <w:t>ресурсоснабжающих</w:t>
      </w:r>
      <w:proofErr w:type="spellEnd"/>
      <w:r w:rsidRPr="00227FFB">
        <w:rPr>
          <w:rFonts w:ascii="Times New Roman" w:hAnsi="Times New Roman" w:cs="Times New Roman"/>
          <w:sz w:val="24"/>
          <w:szCs w:val="28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 инфраструктуры.</w:t>
      </w:r>
    </w:p>
    <w:p w:rsidR="00227FFB" w:rsidRPr="00227FFB" w:rsidRDefault="00894860" w:rsidP="00227FF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27FFB">
        <w:rPr>
          <w:rFonts w:ascii="Times New Roman" w:hAnsi="Times New Roman" w:cs="Times New Roman"/>
          <w:sz w:val="24"/>
          <w:szCs w:val="28"/>
        </w:rPr>
        <w:lastRenderedPageBreak/>
        <w:t xml:space="preserve"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 </w:t>
      </w:r>
    </w:p>
    <w:p w:rsidR="00894860" w:rsidRPr="00560AA7" w:rsidRDefault="00894860" w:rsidP="00560A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0AA7">
        <w:rPr>
          <w:rFonts w:ascii="Times New Roman" w:hAnsi="Times New Roman" w:cs="Times New Roman"/>
          <w:b/>
          <w:sz w:val="24"/>
          <w:szCs w:val="28"/>
        </w:rPr>
        <w:t>12.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560AA7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  <w:r w:rsidR="00560AA7">
        <w:rPr>
          <w:rFonts w:ascii="Times New Roman" w:hAnsi="Times New Roman" w:cs="Times New Roman"/>
          <w:sz w:val="24"/>
          <w:szCs w:val="28"/>
        </w:rPr>
        <w:tab/>
      </w: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ресурсоснабжающих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в разделе 13.</w:t>
      </w:r>
    </w:p>
    <w:p w:rsidR="00894860" w:rsidRPr="00560AA7" w:rsidRDefault="00894860" w:rsidP="00560AA7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60AA7">
        <w:rPr>
          <w:rFonts w:ascii="Times New Roman" w:hAnsi="Times New Roman" w:cs="Times New Roman"/>
          <w:b/>
          <w:sz w:val="24"/>
          <w:szCs w:val="28"/>
        </w:rPr>
        <w:t>13. РЕЗУЛЬТАТЫ ОЦЕНКИ СОВОКУПНОГО ПЛАТЕЖА ГРАЖДАН ЗА КОММУНАЛЬНЫЕ УСЛУГИ НА СООТВЕТСТВИЕ КРИТЕРИЯМ ДОСТУПНОСТИ</w:t>
      </w: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Согласно Приказу </w:t>
      </w:r>
      <w:proofErr w:type="spellStart"/>
      <w:r w:rsidRPr="00894860">
        <w:rPr>
          <w:rFonts w:ascii="Times New Roman" w:hAnsi="Times New Roman" w:cs="Times New Roman"/>
          <w:sz w:val="24"/>
          <w:szCs w:val="28"/>
        </w:rPr>
        <w:t>Минрегиона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доля расходов на коммунальные услуги в совокупном доходе семьи;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уровень собираемости платежей за коммунальные услуги;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доля населения с доходами ниже прожиточного минимума;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доля получателей субсидий на оплату коммунальных услуг в общей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численности населения.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 совокупного платежа граждан за потребленные коммунальные услуги определен путем суммирования платежей по каждому из видов коммунальных услуг.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Платеж населения по каждому виду услуг определен как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 Федерации.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расчета доли расходов на коммунальные услуги в совокупном доходе семьи принимается среднедушевой денежный доход по данным предоставленным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Отделом </w:t>
      </w:r>
      <w:r w:rsidR="00560AA7">
        <w:rPr>
          <w:rFonts w:ascii="Times New Roman" w:hAnsi="Times New Roman" w:cs="Times New Roman"/>
          <w:sz w:val="24"/>
          <w:szCs w:val="28"/>
        </w:rPr>
        <w:t>земельных, имущественных отношений и архитектуре</w:t>
      </w:r>
      <w:r w:rsidRPr="00894860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 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 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видам коммунальных услуг являются: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прогнозируемые тарифы по соответствующим видам коммунальных услуг;</w:t>
      </w:r>
    </w:p>
    <w:p w:rsidR="00894860" w:rsidRPr="00560AA7" w:rsidRDefault="00894860" w:rsidP="00560AA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60AA7">
        <w:rPr>
          <w:rFonts w:ascii="Times New Roman" w:hAnsi="Times New Roman" w:cs="Times New Roman"/>
          <w:sz w:val="24"/>
          <w:szCs w:val="28"/>
        </w:rPr>
        <w:t>прогнозируемый спрос на коммунальные услуги для хозяйственно-бытовых нужд населения.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2016 год.</w:t>
      </w:r>
    </w:p>
    <w:p w:rsidR="00894860" w:rsidRPr="00894860" w:rsidRDefault="00894860" w:rsidP="00560AA7">
      <w:pPr>
        <w:ind w:firstLine="427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Тарифы на соответствующие коммунальные ресурсы по состоянию на 01.10.2016 года приведены в таблице:</w:t>
      </w:r>
    </w:p>
    <w:p w:rsidR="00560AA7" w:rsidRPr="00BF4D17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F4D17">
        <w:rPr>
          <w:rFonts w:ascii="Times New Roman" w:hAnsi="Times New Roman" w:cs="Times New Roman"/>
          <w:b/>
          <w:sz w:val="24"/>
          <w:szCs w:val="28"/>
        </w:rPr>
        <w:t xml:space="preserve">Таблица 24. Тарифы на коммунальные ресурсы по состоянию на 2016 г. </w:t>
      </w:r>
    </w:p>
    <w:tbl>
      <w:tblPr>
        <w:tblStyle w:val="a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Коммунальный ресурс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Тариф с 01.01.2016 г. по 30.06.2016 г.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Тариф с 01.07.2016 г. по 31.12.2016 г. 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Средневзвешенный тариф на 2016 г. </w:t>
            </w:r>
          </w:p>
        </w:tc>
      </w:tr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>Электрическая энергия, руб./кВтч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1,66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1,72 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1,69 </w:t>
            </w:r>
          </w:p>
        </w:tc>
      </w:tr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>Газоснабжение, руб./тыс.м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0AA7" w:rsidTr="00560AA7"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 w:rsidRPr="00560AA7">
              <w:rPr>
                <w:sz w:val="20"/>
                <w:szCs w:val="20"/>
              </w:rPr>
              <w:t xml:space="preserve">Холодное водоснабжение, руб./м3 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6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37" w:type="dxa"/>
          </w:tcPr>
          <w:p w:rsidR="00560AA7" w:rsidRPr="00560AA7" w:rsidRDefault="00560AA7" w:rsidP="00560A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0AA7" w:rsidRDefault="00560AA7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560AA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</w:t>
      </w:r>
      <w:r w:rsidRPr="00894860">
        <w:rPr>
          <w:rFonts w:ascii="Times New Roman" w:hAnsi="Times New Roman" w:cs="Times New Roman"/>
          <w:sz w:val="24"/>
          <w:szCs w:val="28"/>
        </w:rPr>
        <w:lastRenderedPageBreak/>
        <w:t>долгосрочного социально-экономического развития Российской Федерации на период до 2030 года, в том числе: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по электрической энергии: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2017-2020 гг. - 12,0 %;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2021-2024 гг. - 10,7%;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2025 г. - 9,0%;</w:t>
      </w:r>
    </w:p>
    <w:p w:rsidR="00894860" w:rsidRPr="00415A7B" w:rsidRDefault="00894860" w:rsidP="00415A7B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2026. - 6,7%;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по газоснабжению: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 xml:space="preserve">в 2017-2020 гг. - </w:t>
      </w:r>
      <w:r w:rsidR="00BF4D17">
        <w:rPr>
          <w:rFonts w:ascii="Times New Roman" w:hAnsi="Times New Roman" w:cs="Times New Roman"/>
          <w:sz w:val="24"/>
          <w:szCs w:val="28"/>
        </w:rPr>
        <w:t>0</w:t>
      </w:r>
      <w:r w:rsidRPr="00415A7B">
        <w:rPr>
          <w:rFonts w:ascii="Times New Roman" w:hAnsi="Times New Roman" w:cs="Times New Roman"/>
          <w:sz w:val="24"/>
          <w:szCs w:val="28"/>
        </w:rPr>
        <w:t>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2021-2024 гг. - 12,4%;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2025 г. - 4,0%;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2026 - 2,7%;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по водоснабжению: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2017-2020 гг. - 8,3%;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2021-2025 гг. - 6,5%;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2026. - 3,6 %.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Для определения базового уровня среднедушевого дохода в МО </w:t>
      </w:r>
      <w:proofErr w:type="spellStart"/>
      <w:r w:rsidR="00A87D5E">
        <w:rPr>
          <w:rFonts w:ascii="Times New Roman" w:hAnsi="Times New Roman" w:cs="Times New Roman"/>
          <w:sz w:val="24"/>
          <w:szCs w:val="28"/>
        </w:rPr>
        <w:t>Цесинского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сельском поселении были использованы данные, предоставленные Отделом </w:t>
      </w:r>
      <w:r w:rsidR="00415A7B" w:rsidRPr="00415A7B">
        <w:rPr>
          <w:rFonts w:ascii="Times New Roman" w:hAnsi="Times New Roman" w:cs="Times New Roman"/>
          <w:sz w:val="24"/>
          <w:szCs w:val="28"/>
        </w:rPr>
        <w:t>земельных, имущественных отношений и архитектуре</w:t>
      </w:r>
      <w:r w:rsidRPr="00894860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 Уровень среднедушевых доходов населения в 2016 г. </w:t>
      </w:r>
      <w:r w:rsidR="001D4E29">
        <w:rPr>
          <w:rFonts w:ascii="Times New Roman" w:hAnsi="Times New Roman" w:cs="Times New Roman"/>
          <w:sz w:val="24"/>
          <w:szCs w:val="28"/>
        </w:rPr>
        <w:t xml:space="preserve">в селе </w:t>
      </w:r>
      <w:r w:rsidR="0066632A">
        <w:rPr>
          <w:rFonts w:ascii="Times New Roman" w:hAnsi="Times New Roman" w:cs="Times New Roman"/>
          <w:sz w:val="24"/>
          <w:szCs w:val="28"/>
        </w:rPr>
        <w:t>Шикарой</w:t>
      </w:r>
      <w:r w:rsidRPr="00894860">
        <w:rPr>
          <w:rFonts w:ascii="Times New Roman" w:hAnsi="Times New Roman" w:cs="Times New Roman"/>
          <w:sz w:val="24"/>
          <w:szCs w:val="28"/>
        </w:rPr>
        <w:t xml:space="preserve"> составил </w:t>
      </w:r>
      <w:r w:rsidR="00002DB2" w:rsidRPr="0066632A">
        <w:rPr>
          <w:rFonts w:ascii="Times New Roman" w:hAnsi="Times New Roman" w:cs="Times New Roman"/>
          <w:sz w:val="24"/>
          <w:szCs w:val="28"/>
        </w:rPr>
        <w:t>1200.0</w:t>
      </w:r>
      <w:r w:rsidRPr="00894860">
        <w:rPr>
          <w:rFonts w:ascii="Times New Roman" w:hAnsi="Times New Roman" w:cs="Times New Roman"/>
          <w:sz w:val="24"/>
          <w:szCs w:val="28"/>
        </w:rPr>
        <w:t xml:space="preserve"> руб.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Для определения прогнозируемого уровня среднедушевого дохода в МО </w:t>
      </w:r>
      <w:proofErr w:type="spellStart"/>
      <w:r w:rsidR="0066632A">
        <w:rPr>
          <w:rFonts w:ascii="Times New Roman" w:hAnsi="Times New Roman" w:cs="Times New Roman"/>
          <w:sz w:val="24"/>
          <w:szCs w:val="28"/>
        </w:rPr>
        <w:t>Шикаройском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сельском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2017-2020 гг. - 4,2%;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2021-2025 гг. - 3,6%;</w:t>
      </w:r>
    </w:p>
    <w:p w:rsidR="00894860" w:rsidRPr="00415A7B" w:rsidRDefault="00894860" w:rsidP="00415A7B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15A7B">
        <w:rPr>
          <w:rFonts w:ascii="Times New Roman" w:hAnsi="Times New Roman" w:cs="Times New Roman"/>
          <w:sz w:val="24"/>
          <w:szCs w:val="28"/>
        </w:rPr>
        <w:t>в 2026 гг. - 2,9 %.</w:t>
      </w:r>
    </w:p>
    <w:p w:rsidR="00894860" w:rsidRPr="00894860" w:rsidRDefault="00894860" w:rsidP="00415A7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Доля расходов на коммунальные услуги в совокупном доходе средней семьи на весь период действия настоящей Программы соответствует недоступности для граждан платы за коммунальные услуги.</w:t>
      </w:r>
    </w:p>
    <w:p w:rsidR="00415A7B" w:rsidRDefault="00415A7B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15A7B" w:rsidRDefault="00894860" w:rsidP="00415A7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5A7B">
        <w:rPr>
          <w:rFonts w:ascii="Times New Roman" w:hAnsi="Times New Roman" w:cs="Times New Roman"/>
          <w:b/>
          <w:sz w:val="24"/>
          <w:szCs w:val="28"/>
        </w:rPr>
        <w:t>Таблица 24. Прогнозируемая совокупная плата населения за коммунальные услуги, тыс. руб.</w:t>
      </w:r>
    </w:p>
    <w:tbl>
      <w:tblPr>
        <w:tblStyle w:val="a5"/>
        <w:tblW w:w="0" w:type="auto"/>
        <w:tblLook w:val="04A0"/>
      </w:tblPr>
      <w:tblGrid>
        <w:gridCol w:w="1492"/>
        <w:gridCol w:w="808"/>
        <w:gridCol w:w="808"/>
        <w:gridCol w:w="808"/>
        <w:gridCol w:w="807"/>
        <w:gridCol w:w="808"/>
        <w:gridCol w:w="808"/>
        <w:gridCol w:w="808"/>
        <w:gridCol w:w="808"/>
        <w:gridCol w:w="808"/>
        <w:gridCol w:w="808"/>
      </w:tblGrid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Прогнозируемая плата за электрическую энергию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1 259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1 489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1 760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2 081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2 432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2 843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3 322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3 882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4 468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5 032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Прогнозируемая </w:t>
            </w:r>
            <w:r w:rsidRPr="00002DB2">
              <w:rPr>
                <w:sz w:val="18"/>
                <w:szCs w:val="18"/>
              </w:rPr>
              <w:lastRenderedPageBreak/>
              <w:t xml:space="preserve">плата за газоснабжение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13 282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16 125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19 577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23 230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27 565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32 709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38 812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42 613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46 202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lastRenderedPageBreak/>
              <w:t xml:space="preserve">Прогнозируемая плата за водоснабжение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3 662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4 187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4 787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5 383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6 052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6 804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7 650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8 601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9 407 </w:t>
            </w:r>
          </w:p>
        </w:tc>
      </w:tr>
      <w:tr w:rsidR="00002DB2" w:rsidTr="00002DB2"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Суммарная прогнозируемая плата за коммунальные услуги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>1 259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18 433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22 073 </w:t>
            </w:r>
          </w:p>
        </w:tc>
        <w:tc>
          <w:tcPr>
            <w:tcW w:w="849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26 446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31 045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36 459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42 835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50 345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55 682 </w:t>
            </w:r>
          </w:p>
        </w:tc>
        <w:tc>
          <w:tcPr>
            <w:tcW w:w="850" w:type="dxa"/>
          </w:tcPr>
          <w:p w:rsidR="00002DB2" w:rsidRPr="00002DB2" w:rsidRDefault="00002DB2" w:rsidP="00002DB2">
            <w:pPr>
              <w:pStyle w:val="Default"/>
              <w:rPr>
                <w:sz w:val="18"/>
                <w:szCs w:val="18"/>
              </w:rPr>
            </w:pPr>
            <w:r w:rsidRPr="00002DB2">
              <w:rPr>
                <w:sz w:val="18"/>
                <w:szCs w:val="18"/>
              </w:rPr>
              <w:t xml:space="preserve">60 641 </w:t>
            </w:r>
          </w:p>
        </w:tc>
      </w:tr>
    </w:tbl>
    <w:p w:rsidR="00002DB2" w:rsidRDefault="00002DB2" w:rsidP="00415A7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5A7B" w:rsidRDefault="00894860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A7B">
        <w:rPr>
          <w:rFonts w:ascii="Times New Roman" w:hAnsi="Times New Roman" w:cs="Times New Roman"/>
          <w:b/>
          <w:sz w:val="24"/>
          <w:szCs w:val="28"/>
        </w:rPr>
        <w:t xml:space="preserve">Таблица 25. Доля расходов на коммунальные услуги в совокупном доходе средней семьи </w:t>
      </w:r>
    </w:p>
    <w:p w:rsidR="003F16D8" w:rsidRDefault="003F16D8" w:rsidP="0089486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491"/>
        <w:gridCol w:w="784"/>
        <w:gridCol w:w="784"/>
        <w:gridCol w:w="785"/>
        <w:gridCol w:w="785"/>
        <w:gridCol w:w="786"/>
        <w:gridCol w:w="786"/>
        <w:gridCol w:w="786"/>
        <w:gridCol w:w="786"/>
        <w:gridCol w:w="786"/>
        <w:gridCol w:w="786"/>
      </w:tblGrid>
      <w:tr w:rsidR="00002DB2" w:rsidTr="00002DB2">
        <w:tc>
          <w:tcPr>
            <w:tcW w:w="1491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Год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2017 г. </w:t>
            </w:r>
          </w:p>
        </w:tc>
        <w:tc>
          <w:tcPr>
            <w:tcW w:w="784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2018 г. </w:t>
            </w:r>
          </w:p>
        </w:tc>
        <w:tc>
          <w:tcPr>
            <w:tcW w:w="785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2019 г. </w:t>
            </w:r>
          </w:p>
        </w:tc>
        <w:tc>
          <w:tcPr>
            <w:tcW w:w="785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2020 г. </w:t>
            </w:r>
          </w:p>
        </w:tc>
        <w:tc>
          <w:tcPr>
            <w:tcW w:w="786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2021 г. </w:t>
            </w:r>
          </w:p>
        </w:tc>
        <w:tc>
          <w:tcPr>
            <w:tcW w:w="786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2022 г. </w:t>
            </w:r>
          </w:p>
        </w:tc>
        <w:tc>
          <w:tcPr>
            <w:tcW w:w="786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2023 г. </w:t>
            </w:r>
          </w:p>
        </w:tc>
        <w:tc>
          <w:tcPr>
            <w:tcW w:w="786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2024 г. </w:t>
            </w:r>
          </w:p>
        </w:tc>
        <w:tc>
          <w:tcPr>
            <w:tcW w:w="786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2025 г. </w:t>
            </w:r>
          </w:p>
        </w:tc>
        <w:tc>
          <w:tcPr>
            <w:tcW w:w="786" w:type="dxa"/>
          </w:tcPr>
          <w:p w:rsidR="00002DB2" w:rsidRPr="003F16D8" w:rsidRDefault="00002DB2" w:rsidP="00002DB2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b/>
                <w:bCs/>
                <w:sz w:val="18"/>
                <w:szCs w:val="18"/>
              </w:rPr>
              <w:t xml:space="preserve">2026 г. </w:t>
            </w:r>
          </w:p>
        </w:tc>
      </w:tr>
      <w:tr w:rsidR="003F16D8" w:rsidTr="00002DB2">
        <w:tc>
          <w:tcPr>
            <w:tcW w:w="1491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Суммарная прогнозируемая плата за коммунальные услуги, тыс. руб. </w:t>
            </w:r>
          </w:p>
        </w:tc>
        <w:tc>
          <w:tcPr>
            <w:tcW w:w="784" w:type="dxa"/>
          </w:tcPr>
          <w:p w:rsidR="003F16D8" w:rsidRPr="00002DB2" w:rsidRDefault="003F16D8" w:rsidP="003F16D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18 433 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22 073 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26 446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31 045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36 459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42 835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50 345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55 682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60 641 </w:t>
            </w:r>
          </w:p>
        </w:tc>
      </w:tr>
      <w:tr w:rsidR="003F16D8" w:rsidTr="00002DB2">
        <w:tc>
          <w:tcPr>
            <w:tcW w:w="1491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Численность населения, чел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3F16D8" w:rsidTr="00002DB2">
        <w:tc>
          <w:tcPr>
            <w:tcW w:w="1491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Среднедушевой доход, руб.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1 194 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1 245 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1 297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1 343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1 392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1 442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1 494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1 548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1 592 </w:t>
            </w:r>
          </w:p>
        </w:tc>
      </w:tr>
      <w:tr w:rsidR="003F16D8" w:rsidTr="00002DB2">
        <w:tc>
          <w:tcPr>
            <w:tcW w:w="1491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Доля расходов на коммунальные услуги, % 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61,4 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66,8 </w:t>
            </w:r>
          </w:p>
        </w:tc>
        <w:tc>
          <w:tcPr>
            <w:tcW w:w="785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72,7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78,1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83,8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90,1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96,8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97,9 </w:t>
            </w:r>
          </w:p>
        </w:tc>
        <w:tc>
          <w:tcPr>
            <w:tcW w:w="786" w:type="dxa"/>
          </w:tcPr>
          <w:p w:rsidR="003F16D8" w:rsidRPr="003F16D8" w:rsidRDefault="003F16D8" w:rsidP="003F16D8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98,1 </w:t>
            </w:r>
          </w:p>
        </w:tc>
      </w:tr>
    </w:tbl>
    <w:p w:rsidR="003F16D8" w:rsidRDefault="003F16D8" w:rsidP="00E64DEA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E64DEA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Для определения базового уровня собираемости платежей в МО </w:t>
      </w:r>
      <w:proofErr w:type="spellStart"/>
      <w:r w:rsidR="00E16292">
        <w:rPr>
          <w:rFonts w:ascii="Times New Roman" w:hAnsi="Times New Roman" w:cs="Times New Roman"/>
          <w:sz w:val="24"/>
          <w:szCs w:val="28"/>
        </w:rPr>
        <w:t>Шикаройском</w:t>
      </w:r>
      <w:r w:rsidR="00E05DB2">
        <w:rPr>
          <w:rFonts w:ascii="Times New Roman" w:hAnsi="Times New Roman" w:cs="Times New Roman"/>
          <w:sz w:val="24"/>
          <w:szCs w:val="28"/>
        </w:rPr>
        <w:t>сельском</w:t>
      </w:r>
      <w:proofErr w:type="spellEnd"/>
      <w:r w:rsidR="00E05DB2">
        <w:rPr>
          <w:rFonts w:ascii="Times New Roman" w:hAnsi="Times New Roman" w:cs="Times New Roman"/>
          <w:sz w:val="24"/>
          <w:szCs w:val="28"/>
        </w:rPr>
        <w:t xml:space="preserve"> поселении</w:t>
      </w:r>
      <w:r w:rsidRPr="00894860">
        <w:rPr>
          <w:rFonts w:ascii="Times New Roman" w:hAnsi="Times New Roman" w:cs="Times New Roman"/>
          <w:sz w:val="24"/>
          <w:szCs w:val="28"/>
        </w:rPr>
        <w:t xml:space="preserve"> были использованы данные предоставленные Отделом </w:t>
      </w:r>
      <w:r w:rsidR="006B2C0C" w:rsidRPr="006B2C0C">
        <w:rPr>
          <w:rFonts w:ascii="Times New Roman" w:hAnsi="Times New Roman" w:cs="Times New Roman"/>
          <w:sz w:val="24"/>
          <w:szCs w:val="28"/>
        </w:rPr>
        <w:t xml:space="preserve">земельных, имущественных отношений и </w:t>
      </w:r>
      <w:r w:rsidR="003F16D8" w:rsidRPr="006B2C0C">
        <w:rPr>
          <w:rFonts w:ascii="Times New Roman" w:hAnsi="Times New Roman" w:cs="Times New Roman"/>
          <w:sz w:val="24"/>
          <w:szCs w:val="28"/>
        </w:rPr>
        <w:t>архитектуре Администрации</w:t>
      </w:r>
      <w:r w:rsidR="00D705FE">
        <w:rPr>
          <w:rFonts w:ascii="Times New Roman" w:hAnsi="Times New Roman" w:cs="Times New Roman"/>
          <w:sz w:val="24"/>
          <w:szCs w:val="28"/>
        </w:rPr>
        <w:t>Шаройского муниципального района</w:t>
      </w:r>
      <w:r w:rsidRPr="00894860">
        <w:rPr>
          <w:rFonts w:ascii="Times New Roman" w:hAnsi="Times New Roman" w:cs="Times New Roman"/>
          <w:sz w:val="24"/>
          <w:szCs w:val="28"/>
        </w:rPr>
        <w:t xml:space="preserve"> Чеченской Республики. </w:t>
      </w:r>
    </w:p>
    <w:p w:rsidR="00C22744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C22744">
        <w:rPr>
          <w:rFonts w:ascii="Times New Roman" w:hAnsi="Times New Roman" w:cs="Times New Roman"/>
          <w:b/>
          <w:sz w:val="24"/>
          <w:szCs w:val="28"/>
        </w:rPr>
        <w:t>Таблица 26. Уровень собираемости платы за коммунальные услуги</w:t>
      </w:r>
    </w:p>
    <w:tbl>
      <w:tblPr>
        <w:tblStyle w:val="a5"/>
        <w:tblW w:w="0" w:type="auto"/>
        <w:tblLook w:val="04A0"/>
      </w:tblPr>
      <w:tblGrid>
        <w:gridCol w:w="1485"/>
        <w:gridCol w:w="799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</w:tblGrid>
      <w:tr w:rsidR="001D1729" w:rsidTr="001D1729"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2018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2025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2026 </w:t>
            </w:r>
          </w:p>
        </w:tc>
      </w:tr>
      <w:tr w:rsidR="001D1729" w:rsidTr="001D1729"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Доля расходов на </w:t>
            </w:r>
          </w:p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коммунальные услуги, %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61,4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66,8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72,7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78,1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83,8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90,1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96,8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97,9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98,1 </w:t>
            </w:r>
          </w:p>
        </w:tc>
      </w:tr>
      <w:tr w:rsidR="001D1729" w:rsidTr="001D1729"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Уровень собираемости платы за коммунальные услуги, %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62,74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63,31 </w:t>
            </w:r>
          </w:p>
        </w:tc>
        <w:tc>
          <w:tcPr>
            <w:tcW w:w="849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63,88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64,45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65,02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65,59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66,16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66,73 </w:t>
            </w:r>
          </w:p>
        </w:tc>
        <w:tc>
          <w:tcPr>
            <w:tcW w:w="850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67,30 </w:t>
            </w:r>
          </w:p>
        </w:tc>
      </w:tr>
    </w:tbl>
    <w:p w:rsidR="001D1729" w:rsidRDefault="001D1729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894860" w:rsidRPr="00894860" w:rsidRDefault="00894860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Прожиточный минимум в Чеченской Республике в расчете на душу населения за IV квартал 2016 года составил 8 724 руб.</w:t>
      </w:r>
    </w:p>
    <w:p w:rsidR="00894860" w:rsidRPr="00894860" w:rsidRDefault="00894860" w:rsidP="00C2274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894860" w:rsidRPr="00BF4D17" w:rsidRDefault="00894860" w:rsidP="00BF4D1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D17">
        <w:rPr>
          <w:rFonts w:ascii="Times New Roman" w:hAnsi="Times New Roman" w:cs="Times New Roman"/>
          <w:sz w:val="24"/>
          <w:szCs w:val="28"/>
        </w:rPr>
        <w:t>в 2017-2020 гг. - 5,0%;</w:t>
      </w:r>
    </w:p>
    <w:p w:rsidR="00894860" w:rsidRPr="00BF4D17" w:rsidRDefault="00894860" w:rsidP="00BF4D1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D17">
        <w:rPr>
          <w:rFonts w:ascii="Times New Roman" w:hAnsi="Times New Roman" w:cs="Times New Roman"/>
          <w:sz w:val="24"/>
          <w:szCs w:val="28"/>
        </w:rPr>
        <w:t>в 2021-2025 гг. - 3,9%;</w:t>
      </w:r>
    </w:p>
    <w:p w:rsidR="00894860" w:rsidRPr="00BF4D17" w:rsidRDefault="00894860" w:rsidP="00BF4D1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F4D17">
        <w:rPr>
          <w:rFonts w:ascii="Times New Roman" w:hAnsi="Times New Roman" w:cs="Times New Roman"/>
          <w:sz w:val="24"/>
          <w:szCs w:val="28"/>
        </w:rPr>
        <w:t>в 2026г. - 2,7%.</w:t>
      </w:r>
    </w:p>
    <w:p w:rsidR="00894860" w:rsidRPr="00894860" w:rsidRDefault="00894860" w:rsidP="00BF4D17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894860" w:rsidRPr="00894860" w:rsidRDefault="00894860" w:rsidP="001D1729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Результаты определения доли населения с доходами ниже прожиточного минимума в муниципальном образовании представлены в таблице:</w:t>
      </w:r>
    </w:p>
    <w:p w:rsidR="001D1729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27. Доля населения с доходами ниже прожиточного минимума </w:t>
      </w:r>
    </w:p>
    <w:tbl>
      <w:tblPr>
        <w:tblStyle w:val="a5"/>
        <w:tblW w:w="0" w:type="auto"/>
        <w:tblLook w:val="04A0"/>
      </w:tblPr>
      <w:tblGrid>
        <w:gridCol w:w="4248"/>
        <w:gridCol w:w="1134"/>
        <w:gridCol w:w="992"/>
        <w:gridCol w:w="992"/>
        <w:gridCol w:w="993"/>
        <w:gridCol w:w="986"/>
      </w:tblGrid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2017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2018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2019 г.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2020 г.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2021 г.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134" w:type="dxa"/>
          </w:tcPr>
          <w:p w:rsidR="001D1729" w:rsidRPr="003F16D8" w:rsidRDefault="001D1729" w:rsidP="001D1729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992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86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Прожиточный минимум, </w:t>
            </w:r>
          </w:p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D17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9 380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9 849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10 342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10 745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 с доходами ниже прожиточного минимума, чел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1096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1114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1137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1165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Доля населения с доходами ниже прожиточного минимума, %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99,9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2022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2023 г.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2024 г.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2025 г.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b/>
                <w:bCs/>
                <w:sz w:val="20"/>
                <w:szCs w:val="20"/>
              </w:rPr>
              <w:t xml:space="preserve">2026 г.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134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3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86" w:type="dxa"/>
          </w:tcPr>
          <w:p w:rsidR="001D1729" w:rsidRPr="003F16D8" w:rsidRDefault="001D1729" w:rsidP="001D17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Прожиточный минимум, </w:t>
            </w:r>
          </w:p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D172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11 164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11 599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12 052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12 522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12 860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Численность населения с доходами ниже прожиточного минимума, чел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1104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1165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1236 </w:t>
            </w:r>
          </w:p>
        </w:tc>
      </w:tr>
      <w:tr w:rsidR="001D1729" w:rsidTr="001D1729">
        <w:tc>
          <w:tcPr>
            <w:tcW w:w="4248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Доля населения с доходами ниже прожиточного минимума, % </w:t>
            </w:r>
          </w:p>
        </w:tc>
        <w:tc>
          <w:tcPr>
            <w:tcW w:w="1134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92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100,1 </w:t>
            </w:r>
          </w:p>
        </w:tc>
        <w:tc>
          <w:tcPr>
            <w:tcW w:w="993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986" w:type="dxa"/>
          </w:tcPr>
          <w:p w:rsidR="001D1729" w:rsidRPr="001D1729" w:rsidRDefault="001D1729" w:rsidP="001D1729">
            <w:pPr>
              <w:pStyle w:val="Default"/>
              <w:rPr>
                <w:sz w:val="20"/>
                <w:szCs w:val="20"/>
              </w:rPr>
            </w:pPr>
            <w:r w:rsidRPr="001D1729">
              <w:rPr>
                <w:sz w:val="20"/>
                <w:szCs w:val="20"/>
              </w:rPr>
              <w:t xml:space="preserve">100,0 </w:t>
            </w:r>
          </w:p>
        </w:tc>
      </w:tr>
    </w:tbl>
    <w:p w:rsidR="001D1729" w:rsidRDefault="001D1729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lastRenderedPageBreak/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жилищно-коммунальных услуг на одного члена семьи, состоящей из трех и более человек для </w:t>
      </w:r>
      <w:r w:rsidR="001D1729">
        <w:rPr>
          <w:rFonts w:ascii="Times New Roman" w:hAnsi="Times New Roman" w:cs="Times New Roman"/>
          <w:sz w:val="24"/>
          <w:szCs w:val="28"/>
        </w:rPr>
        <w:t xml:space="preserve">села </w:t>
      </w:r>
      <w:proofErr w:type="spellStart"/>
      <w:r w:rsidR="001D1729">
        <w:rPr>
          <w:rFonts w:ascii="Times New Roman" w:hAnsi="Times New Roman" w:cs="Times New Roman"/>
          <w:sz w:val="24"/>
          <w:szCs w:val="28"/>
        </w:rPr>
        <w:t>Хуландой</w:t>
      </w:r>
      <w:r w:rsidRPr="00894860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894860">
        <w:rPr>
          <w:rFonts w:ascii="Times New Roman" w:hAnsi="Times New Roman" w:cs="Times New Roman"/>
          <w:sz w:val="24"/>
          <w:szCs w:val="28"/>
        </w:rPr>
        <w:t xml:space="preserve"> 2017 год.</w:t>
      </w:r>
    </w:p>
    <w:p w:rsidR="00894860" w:rsidRPr="00894860" w:rsidRDefault="00894860" w:rsidP="001D172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в таблице:</w:t>
      </w:r>
    </w:p>
    <w:p w:rsid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 xml:space="preserve">Таблица 28. Доля получателей субсидий на оплату коммунальных услуг в общей численности населения </w:t>
      </w:r>
    </w:p>
    <w:tbl>
      <w:tblPr>
        <w:tblStyle w:val="a5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2017 г.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2018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2019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2020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2021 г. 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557" w:type="dxa"/>
          </w:tcPr>
          <w:p w:rsidR="000C20D5" w:rsidRPr="003F16D8" w:rsidRDefault="000C20D5" w:rsidP="000C20D5">
            <w:pPr>
              <w:pStyle w:val="Default"/>
              <w:rPr>
                <w:sz w:val="18"/>
                <w:szCs w:val="18"/>
              </w:rPr>
            </w:pPr>
            <w:r w:rsidRPr="003F16D8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1557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58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58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58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получателей субсидий, чел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Доля получателей субсидий на оплату коммунальных услуг, %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2022 г.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2023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2024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2025 г. 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b/>
                <w:bCs/>
                <w:sz w:val="20"/>
                <w:szCs w:val="20"/>
              </w:rPr>
              <w:t xml:space="preserve">2026 г. 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населения, чел </w:t>
            </w:r>
          </w:p>
        </w:tc>
        <w:tc>
          <w:tcPr>
            <w:tcW w:w="1557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57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58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8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58" w:type="dxa"/>
          </w:tcPr>
          <w:p w:rsidR="000C20D5" w:rsidRPr="003F16D8" w:rsidRDefault="000C20D5" w:rsidP="000C2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16D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t xml:space="preserve">Численность получателей субсидий, чел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C20D5" w:rsidTr="000C20D5"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 w:rsidRPr="000C20D5">
              <w:rPr>
                <w:sz w:val="20"/>
                <w:szCs w:val="20"/>
              </w:rPr>
              <w:lastRenderedPageBreak/>
              <w:t xml:space="preserve">Доля получателей субсидий на оплату коммунальных услуг, % 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10,87</w:t>
            </w:r>
          </w:p>
        </w:tc>
        <w:tc>
          <w:tcPr>
            <w:tcW w:w="1557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10,41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558" w:type="dxa"/>
          </w:tcPr>
          <w:p w:rsidR="000C20D5" w:rsidRPr="000C20D5" w:rsidRDefault="000C20D5" w:rsidP="000C2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</w:tbl>
    <w:p w:rsidR="001D1729" w:rsidRPr="00894860" w:rsidRDefault="001D1729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94860" w:rsidRPr="00894860" w:rsidRDefault="00894860" w:rsidP="00894860">
      <w:pPr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Доля получателей субсидий на оплату коммунальных услуг на весь срок действия настоящей Программы соответствует недоступности для граждан платы за коммунальные услуги.</w:t>
      </w:r>
    </w:p>
    <w:p w:rsidR="00894860" w:rsidRPr="000C20D5" w:rsidRDefault="00894860" w:rsidP="000C20D5">
      <w:pPr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C20D5">
        <w:rPr>
          <w:rFonts w:ascii="Times New Roman" w:hAnsi="Times New Roman" w:cs="Times New Roman"/>
          <w:b/>
          <w:sz w:val="24"/>
          <w:szCs w:val="28"/>
        </w:rPr>
        <w:t>14. ПРОГНОЗИРУЕМЫЕ РАСХОДЫ НА ПРЕДОСТАВЛЕНИЕ ОТДЕЛЬНЫМ КАТЕГОРИЯМ ГРАЖДАН СУБСИДИЙ НА ОПЛАТУ КОММУНАЛЬНЫХ УСЛУГ</w:t>
      </w:r>
    </w:p>
    <w:p w:rsidR="00894860" w:rsidRPr="00894860" w:rsidRDefault="00894860" w:rsidP="000C20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894860" w:rsidRPr="00894860" w:rsidRDefault="00894860" w:rsidP="000C20D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860">
        <w:rPr>
          <w:rFonts w:ascii="Times New Roman" w:hAnsi="Times New Roman" w:cs="Times New Roman"/>
          <w:sz w:val="24"/>
          <w:szCs w:val="28"/>
        </w:rPr>
        <w:t>Право на субсидии имеют: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пользователи жилого помещения в государственном или муниципальном жилищном фонде;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наниматели жилого помещения по договору найма в частном жилищном фонде;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члены жилищного или жилищно-строительного кооператива;</w:t>
      </w:r>
    </w:p>
    <w:p w:rsidR="00894860" w:rsidRPr="000C20D5" w:rsidRDefault="00894860" w:rsidP="000C20D5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C20D5">
        <w:rPr>
          <w:rFonts w:ascii="Times New Roman" w:hAnsi="Times New Roman" w:cs="Times New Roman"/>
          <w:sz w:val="24"/>
          <w:szCs w:val="28"/>
        </w:rPr>
        <w:t>собственники жилого помещения (</w:t>
      </w:r>
      <w:r w:rsidR="0066632A" w:rsidRPr="000C20D5">
        <w:rPr>
          <w:rFonts w:ascii="Times New Roman" w:hAnsi="Times New Roman" w:cs="Times New Roman"/>
          <w:sz w:val="24"/>
          <w:szCs w:val="28"/>
        </w:rPr>
        <w:t>кв</w:t>
      </w:r>
      <w:r w:rsidR="0066632A">
        <w:rPr>
          <w:rFonts w:ascii="Times New Roman" w:hAnsi="Times New Roman" w:cs="Times New Roman"/>
          <w:sz w:val="24"/>
          <w:szCs w:val="28"/>
        </w:rPr>
        <w:t>а</w:t>
      </w:r>
      <w:r w:rsidR="0066632A" w:rsidRPr="000C20D5">
        <w:rPr>
          <w:rFonts w:ascii="Times New Roman" w:hAnsi="Times New Roman" w:cs="Times New Roman"/>
          <w:sz w:val="24"/>
          <w:szCs w:val="28"/>
        </w:rPr>
        <w:t>ртиры</w:t>
      </w:r>
      <w:r w:rsidRPr="000C20D5">
        <w:rPr>
          <w:rFonts w:ascii="Times New Roman" w:hAnsi="Times New Roman" w:cs="Times New Roman"/>
          <w:sz w:val="24"/>
          <w:szCs w:val="28"/>
        </w:rPr>
        <w:t>, жилого дома, части квартиры или жилого дома).</w:t>
      </w:r>
    </w:p>
    <w:p w:rsidR="000E2635" w:rsidRPr="00894860" w:rsidRDefault="000E2635" w:rsidP="00894860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0E2635" w:rsidRPr="00894860" w:rsidSect="00F4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C00"/>
    <w:multiLevelType w:val="hybridMultilevel"/>
    <w:tmpl w:val="5E2E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34F"/>
    <w:multiLevelType w:val="hybridMultilevel"/>
    <w:tmpl w:val="8D186E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C09682D"/>
    <w:multiLevelType w:val="hybridMultilevel"/>
    <w:tmpl w:val="C3C4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E389D"/>
    <w:multiLevelType w:val="hybridMultilevel"/>
    <w:tmpl w:val="2A44B5AE"/>
    <w:lvl w:ilvl="0" w:tplc="35C2BC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0A7F"/>
    <w:multiLevelType w:val="hybridMultilevel"/>
    <w:tmpl w:val="CF54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9BA"/>
    <w:multiLevelType w:val="hybridMultilevel"/>
    <w:tmpl w:val="71E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60F5C"/>
    <w:multiLevelType w:val="hybridMultilevel"/>
    <w:tmpl w:val="EC3E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562A1"/>
    <w:multiLevelType w:val="hybridMultilevel"/>
    <w:tmpl w:val="F95E43A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D394A4B"/>
    <w:multiLevelType w:val="hybridMultilevel"/>
    <w:tmpl w:val="B14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B68F2"/>
    <w:multiLevelType w:val="hybridMultilevel"/>
    <w:tmpl w:val="D6E6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9004A"/>
    <w:multiLevelType w:val="hybridMultilevel"/>
    <w:tmpl w:val="7E1A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24865"/>
    <w:multiLevelType w:val="hybridMultilevel"/>
    <w:tmpl w:val="057E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50F8"/>
    <w:multiLevelType w:val="hybridMultilevel"/>
    <w:tmpl w:val="E56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217AA"/>
    <w:multiLevelType w:val="hybridMultilevel"/>
    <w:tmpl w:val="0F98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95F34"/>
    <w:multiLevelType w:val="hybridMultilevel"/>
    <w:tmpl w:val="543A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46C6A"/>
    <w:multiLevelType w:val="hybridMultilevel"/>
    <w:tmpl w:val="EA58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E255B"/>
    <w:multiLevelType w:val="hybridMultilevel"/>
    <w:tmpl w:val="9AD8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F6BD4"/>
    <w:multiLevelType w:val="hybridMultilevel"/>
    <w:tmpl w:val="D09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423F2"/>
    <w:multiLevelType w:val="hybridMultilevel"/>
    <w:tmpl w:val="8258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F183C"/>
    <w:multiLevelType w:val="hybridMultilevel"/>
    <w:tmpl w:val="D540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04C16"/>
    <w:multiLevelType w:val="hybridMultilevel"/>
    <w:tmpl w:val="54B0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14C04"/>
    <w:multiLevelType w:val="hybridMultilevel"/>
    <w:tmpl w:val="FF8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249FF"/>
    <w:multiLevelType w:val="hybridMultilevel"/>
    <w:tmpl w:val="0C4E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B4DA8"/>
    <w:multiLevelType w:val="hybridMultilevel"/>
    <w:tmpl w:val="D65A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93A08"/>
    <w:multiLevelType w:val="hybridMultilevel"/>
    <w:tmpl w:val="F362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038C0"/>
    <w:multiLevelType w:val="hybridMultilevel"/>
    <w:tmpl w:val="9FA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60922"/>
    <w:multiLevelType w:val="hybridMultilevel"/>
    <w:tmpl w:val="0E56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E5C08"/>
    <w:multiLevelType w:val="multilevel"/>
    <w:tmpl w:val="4650D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1DC25C3"/>
    <w:multiLevelType w:val="hybridMultilevel"/>
    <w:tmpl w:val="D66A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D0454"/>
    <w:multiLevelType w:val="hybridMultilevel"/>
    <w:tmpl w:val="9726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C1A1E"/>
    <w:multiLevelType w:val="hybridMultilevel"/>
    <w:tmpl w:val="3F9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75969"/>
    <w:multiLevelType w:val="hybridMultilevel"/>
    <w:tmpl w:val="D1C4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417A5"/>
    <w:multiLevelType w:val="hybridMultilevel"/>
    <w:tmpl w:val="861E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C5DCA"/>
    <w:multiLevelType w:val="hybridMultilevel"/>
    <w:tmpl w:val="C48233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5C2249BD"/>
    <w:multiLevelType w:val="hybridMultilevel"/>
    <w:tmpl w:val="255A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600EF"/>
    <w:multiLevelType w:val="hybridMultilevel"/>
    <w:tmpl w:val="07D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1E5"/>
    <w:multiLevelType w:val="hybridMultilevel"/>
    <w:tmpl w:val="6900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26F8D"/>
    <w:multiLevelType w:val="hybridMultilevel"/>
    <w:tmpl w:val="9716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98A"/>
    <w:multiLevelType w:val="hybridMultilevel"/>
    <w:tmpl w:val="DED2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91388"/>
    <w:multiLevelType w:val="hybridMultilevel"/>
    <w:tmpl w:val="FEB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067A5"/>
    <w:multiLevelType w:val="hybridMultilevel"/>
    <w:tmpl w:val="E024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9"/>
  </w:num>
  <w:num w:numId="5">
    <w:abstractNumId w:val="11"/>
  </w:num>
  <w:num w:numId="6">
    <w:abstractNumId w:val="27"/>
  </w:num>
  <w:num w:numId="7">
    <w:abstractNumId w:val="6"/>
  </w:num>
  <w:num w:numId="8">
    <w:abstractNumId w:val="8"/>
  </w:num>
  <w:num w:numId="9">
    <w:abstractNumId w:val="7"/>
  </w:num>
  <w:num w:numId="10">
    <w:abstractNumId w:val="19"/>
  </w:num>
  <w:num w:numId="11">
    <w:abstractNumId w:val="30"/>
  </w:num>
  <w:num w:numId="12">
    <w:abstractNumId w:val="1"/>
  </w:num>
  <w:num w:numId="13">
    <w:abstractNumId w:val="12"/>
  </w:num>
  <w:num w:numId="14">
    <w:abstractNumId w:val="20"/>
  </w:num>
  <w:num w:numId="15">
    <w:abstractNumId w:val="35"/>
  </w:num>
  <w:num w:numId="16">
    <w:abstractNumId w:val="25"/>
  </w:num>
  <w:num w:numId="17">
    <w:abstractNumId w:val="5"/>
  </w:num>
  <w:num w:numId="18">
    <w:abstractNumId w:val="37"/>
  </w:num>
  <w:num w:numId="19">
    <w:abstractNumId w:val="34"/>
  </w:num>
  <w:num w:numId="20">
    <w:abstractNumId w:val="31"/>
  </w:num>
  <w:num w:numId="21">
    <w:abstractNumId w:val="14"/>
  </w:num>
  <w:num w:numId="22">
    <w:abstractNumId w:val="33"/>
  </w:num>
  <w:num w:numId="23">
    <w:abstractNumId w:val="22"/>
  </w:num>
  <w:num w:numId="24">
    <w:abstractNumId w:val="29"/>
  </w:num>
  <w:num w:numId="25">
    <w:abstractNumId w:val="23"/>
  </w:num>
  <w:num w:numId="26">
    <w:abstractNumId w:val="26"/>
  </w:num>
  <w:num w:numId="27">
    <w:abstractNumId w:val="18"/>
  </w:num>
  <w:num w:numId="28">
    <w:abstractNumId w:val="38"/>
  </w:num>
  <w:num w:numId="29">
    <w:abstractNumId w:val="24"/>
  </w:num>
  <w:num w:numId="30">
    <w:abstractNumId w:val="21"/>
  </w:num>
  <w:num w:numId="31">
    <w:abstractNumId w:val="0"/>
  </w:num>
  <w:num w:numId="32">
    <w:abstractNumId w:val="15"/>
  </w:num>
  <w:num w:numId="33">
    <w:abstractNumId w:val="17"/>
  </w:num>
  <w:num w:numId="34">
    <w:abstractNumId w:val="40"/>
  </w:num>
  <w:num w:numId="35">
    <w:abstractNumId w:val="4"/>
  </w:num>
  <w:num w:numId="36">
    <w:abstractNumId w:val="32"/>
  </w:num>
  <w:num w:numId="37">
    <w:abstractNumId w:val="2"/>
  </w:num>
  <w:num w:numId="38">
    <w:abstractNumId w:val="36"/>
  </w:num>
  <w:num w:numId="39">
    <w:abstractNumId w:val="10"/>
  </w:num>
  <w:num w:numId="40">
    <w:abstractNumId w:val="16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519"/>
    <w:rsid w:val="000023FA"/>
    <w:rsid w:val="00002DB2"/>
    <w:rsid w:val="000219DA"/>
    <w:rsid w:val="00054E0A"/>
    <w:rsid w:val="000612EF"/>
    <w:rsid w:val="000668D9"/>
    <w:rsid w:val="000958BA"/>
    <w:rsid w:val="000C20D5"/>
    <w:rsid w:val="000E2635"/>
    <w:rsid w:val="000F1708"/>
    <w:rsid w:val="001337D2"/>
    <w:rsid w:val="00143430"/>
    <w:rsid w:val="001609FF"/>
    <w:rsid w:val="00167D7E"/>
    <w:rsid w:val="001705CF"/>
    <w:rsid w:val="00172C5B"/>
    <w:rsid w:val="001B4E43"/>
    <w:rsid w:val="001D1729"/>
    <w:rsid w:val="001D4E29"/>
    <w:rsid w:val="001D6CB3"/>
    <w:rsid w:val="00227FFB"/>
    <w:rsid w:val="002E0493"/>
    <w:rsid w:val="002F2515"/>
    <w:rsid w:val="002F3B5F"/>
    <w:rsid w:val="003548D2"/>
    <w:rsid w:val="00373ABC"/>
    <w:rsid w:val="003744FB"/>
    <w:rsid w:val="0039455A"/>
    <w:rsid w:val="003A54A5"/>
    <w:rsid w:val="003B5095"/>
    <w:rsid w:val="003B6091"/>
    <w:rsid w:val="003C5DD7"/>
    <w:rsid w:val="003E4888"/>
    <w:rsid w:val="003F16D8"/>
    <w:rsid w:val="003F5B76"/>
    <w:rsid w:val="003F7110"/>
    <w:rsid w:val="004011B0"/>
    <w:rsid w:val="00415A7B"/>
    <w:rsid w:val="004416BF"/>
    <w:rsid w:val="00484C05"/>
    <w:rsid w:val="004947D9"/>
    <w:rsid w:val="00495FF0"/>
    <w:rsid w:val="00497996"/>
    <w:rsid w:val="004F4322"/>
    <w:rsid w:val="00526F71"/>
    <w:rsid w:val="00531E60"/>
    <w:rsid w:val="00560AA7"/>
    <w:rsid w:val="0056627A"/>
    <w:rsid w:val="005B488E"/>
    <w:rsid w:val="005F367F"/>
    <w:rsid w:val="0064732B"/>
    <w:rsid w:val="0066632A"/>
    <w:rsid w:val="00697B69"/>
    <w:rsid w:val="006A23F9"/>
    <w:rsid w:val="006B2C0C"/>
    <w:rsid w:val="006E3659"/>
    <w:rsid w:val="006F180B"/>
    <w:rsid w:val="007267D5"/>
    <w:rsid w:val="0076421F"/>
    <w:rsid w:val="00774A9C"/>
    <w:rsid w:val="007831B1"/>
    <w:rsid w:val="0078580C"/>
    <w:rsid w:val="007B758B"/>
    <w:rsid w:val="007F5FDA"/>
    <w:rsid w:val="00814972"/>
    <w:rsid w:val="0083549F"/>
    <w:rsid w:val="00842311"/>
    <w:rsid w:val="00851519"/>
    <w:rsid w:val="0087710C"/>
    <w:rsid w:val="00894860"/>
    <w:rsid w:val="008A6C1B"/>
    <w:rsid w:val="00952DBF"/>
    <w:rsid w:val="00955BC0"/>
    <w:rsid w:val="00962781"/>
    <w:rsid w:val="00972805"/>
    <w:rsid w:val="009A3461"/>
    <w:rsid w:val="009B4182"/>
    <w:rsid w:val="009C257F"/>
    <w:rsid w:val="00A2494C"/>
    <w:rsid w:val="00A87D5E"/>
    <w:rsid w:val="00A91058"/>
    <w:rsid w:val="00AD3772"/>
    <w:rsid w:val="00AF784F"/>
    <w:rsid w:val="00B165AD"/>
    <w:rsid w:val="00B17FED"/>
    <w:rsid w:val="00B21D3A"/>
    <w:rsid w:val="00B4126D"/>
    <w:rsid w:val="00B46001"/>
    <w:rsid w:val="00B85D34"/>
    <w:rsid w:val="00BB2C4C"/>
    <w:rsid w:val="00BB5491"/>
    <w:rsid w:val="00BC10B7"/>
    <w:rsid w:val="00BF4D17"/>
    <w:rsid w:val="00C15F2A"/>
    <w:rsid w:val="00C22744"/>
    <w:rsid w:val="00C25C2D"/>
    <w:rsid w:val="00C45441"/>
    <w:rsid w:val="00C55830"/>
    <w:rsid w:val="00C71FBC"/>
    <w:rsid w:val="00CB1AD1"/>
    <w:rsid w:val="00CE3942"/>
    <w:rsid w:val="00CE40FA"/>
    <w:rsid w:val="00D168A9"/>
    <w:rsid w:val="00D50A59"/>
    <w:rsid w:val="00D62039"/>
    <w:rsid w:val="00D62CC0"/>
    <w:rsid w:val="00D705FE"/>
    <w:rsid w:val="00DB3838"/>
    <w:rsid w:val="00DC2CFD"/>
    <w:rsid w:val="00DC2E1C"/>
    <w:rsid w:val="00DC3062"/>
    <w:rsid w:val="00DD5E87"/>
    <w:rsid w:val="00E05DB2"/>
    <w:rsid w:val="00E12747"/>
    <w:rsid w:val="00E16292"/>
    <w:rsid w:val="00E6163A"/>
    <w:rsid w:val="00E64DEA"/>
    <w:rsid w:val="00EA31D4"/>
    <w:rsid w:val="00EE2B7F"/>
    <w:rsid w:val="00F43A59"/>
    <w:rsid w:val="00F501B3"/>
    <w:rsid w:val="00FC37F3"/>
    <w:rsid w:val="00FD26BC"/>
    <w:rsid w:val="00FF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8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860"/>
    <w:pPr>
      <w:ind w:left="720"/>
      <w:contextualSpacing/>
    </w:pPr>
  </w:style>
  <w:style w:type="table" w:styleId="a5">
    <w:name w:val="Table Grid"/>
    <w:basedOn w:val="a1"/>
    <w:uiPriority w:val="39"/>
    <w:rsid w:val="00E0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8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4860"/>
    <w:pPr>
      <w:ind w:left="720"/>
      <w:contextualSpacing/>
    </w:pPr>
  </w:style>
  <w:style w:type="table" w:styleId="a5">
    <w:name w:val="Table Grid"/>
    <w:basedOn w:val="a1"/>
    <w:uiPriority w:val="39"/>
    <w:rsid w:val="00E0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46</Pages>
  <Words>14629</Words>
  <Characters>83386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Malikov</dc:creator>
  <cp:keywords/>
  <dc:description/>
  <cp:lastModifiedBy>ракурс</cp:lastModifiedBy>
  <cp:revision>151</cp:revision>
  <dcterms:created xsi:type="dcterms:W3CDTF">2017-04-28T16:09:00Z</dcterms:created>
  <dcterms:modified xsi:type="dcterms:W3CDTF">2022-08-19T12:47:00Z</dcterms:modified>
</cp:coreProperties>
</file>